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IV.2008.00962 vom 14. März 2010</w:t>
      </w:r>
    </w:p>
    <w:p>
      <w:r>
        <w:t>ZH Sozialversicherungsgericht, 2010-03-14, DE</w:t>
      </w:r>
    </w:p>
    <w:p>
      <w:r>
        <w:rPr>
          <w:b/>
        </w:rPr>
        <w:t xml:space="preserve">Quelle: </w:t>
      </w:r>
      <w:r>
        <w:t>https://mcp.opencaselaw.ch/entscheid/zh_sozialversicherungsgericht_IV.2008.00962</w:t>
      </w:r>
    </w:p>
    <w:p>
      <w:r>
        <w:t>FR: ZH_SOZIALVERSICHERUNGSGERICHT IV.2008.00962 du 14 mars 2010</w:t>
      </w:r>
    </w:p>
    <w:p>
      <w:r>
        <w:t>IT: ZH_SOZIALVERSICHERUNGSGERICHT IV.2008.00962 del 14 marzo 2010</w:t>
      </w:r>
    </w:p>
    <w:p>
      <w:pPr>
        <w:pStyle w:val="Heading2"/>
      </w:pPr>
      <w:r>
        <w:t>Erwägungen</w:t>
      </w:r>
    </w:p>
    <w:p>
      <w:r>
        <w:rPr>
          <w:b/>
        </w:rPr>
        <w:t>E. 1</w:t>
      </w:r>
    </w:p>
    <w:p>
      <w:r>
        <w:t>1.1Â Â Â Â  A.___, geboren 1956, arbeitete vom 3. April 2000 bis 31. August 2005 als Kellner im B.___ (Urk. 10/6). Danach war er stellenlos und meldete sich am 13. April 2006 bei der EidgenÃ¶ssischen Invalidenversicherung zum Leistungsbezug an (Urk. 10/1). Die Sozialversicherungsanstalt des Kantons ZÃ¼rich, IV-Stelle, erkundigte sich hierauf bei der ehemaligen Arbeitgeberin nach dem ArbeitsverhÃ¤ltnis des Versicherten (Arbeitgeberbericht vom 29. April 2006, Urk. 10/6) und holte die Arztberichte von Dr. med. C.___, FachÃ¤rztin fÃ¼r Allgemeinmedizin und Akupunktur, vom 8. Mai 2006 (Urk. 10/10), von Dr. med. D.___, FMH Innere Medizin, speziell Rheumatologie, vom 3. Mai 2006 (Urk. 10/11/1-6), welche ihrem Bericht unter anderem die Berichte des E.___ vom 23. und 31. MÃ¤rz 2006 (Urk. 10/11/17-19) beiheftete, sowie den Bericht des F.___, Klinik fÃ¼r Rheumatologie, vom 18. Mai 2006 (Urk. 10/12) ein. Ferner beauftragte sie die Rheumaklinik und Institut fÃ¼r Physikalische Medizin am G.___ mit der Begutachtung des Versicherten (Urk. 10/13-14), dessen Prof. Dr. med. H.___ das Gutachten am 7. Juli 2006 erstattete (Urk. 10/15). Nach DurchfÃ¼hrung des Vorbescheidverfahrens (Urk. 10/17-23) verneinte die IV-Stelle mit VerfÃ¼gung vom 2. November 2006 den Anspruch des Versicherten auf berufliche Massnahmen (Urk. 10/24), sprach ihm indessen mit VerfÃ¼gung vom 2. August 2007 gestÃ¼tzt auf einen InvaliditÃ¤tsgrad von 100 % mit Wirkung ab 1. August 2006 eine ganze Invalidenrente zu (Urk. 10/30).</w:t>
      </w:r>
    </w:p>
    <w:p>
      <w:r>
        <w:t>1.2Â Â Â Â  Im Zuge eines amtlichen Revisionsverfahrens, in welchem der Versicherte eine Verschlechterung seines Gesundheitszustandes angab (vgl. Fragebogen fÃ¼r Revision der Invalidenrente/HilflosenentschÃ¤digung vom 26. MÃ¤rz 2007, Urk. 10/27), holte die IV-Stelle den Arztbericht von Dr. D.___ vom 4./14. Mai 2007 (Urk. 10/29/1-9, unter anderem unter Beilage des Berichts des F.___, Klinik fÃ¼r Rheumatologie und Rehabilitation, vom 24. Juli 2006, Urk. 10/29/10-11) ein und liess A.___ erneut von Prof. Dr. H.___ begutachten (Gutachten vom 25. Februar 2008, Urk. 10/32). Mit Vorbescheid vom 23. Mai 2008 stellte sie die Herabsetzung der ganzen Invalidenrente auf eine Viertelsrente in Aussicht (Urk. 10/39). Hiergegen liess der Versicherte mit Eingabe vom 23. Juni 2008 EinwÃ¤nde erheben (Urk. 10/45) und das Ã¤rztliche Zeugnis von Dr. med. I.___, FMH Psychiatrie und Psychotherapie, FMH Kinder- und Jugendpsychiatrie und Psychotherapie, vom 10. Juni 2008 (Urk. 10/44) einreichen. Dennoch setzte die IV-Stelle die Rente gestÃ¼tzt auf einen InvaliditÃ¤tsgrad von 41 % mit VerfÃ¼gung vom 13. August 2008 mit Wirkung ab 1. Oktober 2008 auf eine Viertelsrente herab (Urk. 2).</w:t>
      </w:r>
    </w:p>
    <w:p>
      <w:r>
        <w:t>2.Â Â Â Â Â Â  Gegen diese VerfÃ¼gung erhob A.___ am 17. September 2008 durch M. Milovanovic, Beratungsstelle fÃ¼r AuslÃ¤nder, Beschwerde und beantragte weiterhin die Ausrichtung einer ganzen Invalidenrente (Urk. 1). Der Beschwerde legte er das Ã¤rztliche Attest von Dr. I.___ vom 15. September 2008 (Urk. 3) bei. In der Beschwerdeantwort vom 24. November 2008 schloss die IV-Stelle auf Abweisung der Beschwerde und wies hierbei auf den Arztbericht von Dr. med. J.___, SpezialÃ¤rztin fÃ¼r Neurologie FMH, vom 27. Oktober 2008 (Urk. 9/1), welchem die Zusammenfassung der Krankengeschichte des F.___ vom 29. Juni 2004 (Urk. 9/2) und ihre Berichte an Dr. I.___ vom 12. und 22. August 2008 (Urk. 9/3) beigeheftet waren, hin. Hierauf wurde der Schriftenwechsel am 25. November 2008 als geschlossen erklÃ¤rt (Urk. 11).</w:t>
      </w:r>
    </w:p>
    <w:p>
      <w:r>
        <w:t>Â Â Â Â Â Â Â Â  Mit Eingabe vom 26. Juni 2009 (Urk. 12) reichte der BeschwerdefÃ¼hrer den Arztbericht von Dr. med. K.___, FMH Physikalische Medizin, vom 19. Juni 2009 (Urk. 13) ein.</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w:t>
      </w:r>
    </w:p>
    <w:p>
      <w:r>
        <w:t>2.1Â Â Â Â  Die letzte rechtskrÃ¤ftig erÃ¶ffnete VerfÃ¼gung datiert vom 2. August 2007 (Urk. 10/30). Mit dieser wurde dem BeschwerdefÃ¼hrer gestÃ¼tzt auf einen InvaliditÃ¤tsgrad von 100 % eine ganze Invalidenrente zugesprochen. Die VerfÃ¼gung beruhte auf einer materiellen PrÃ¼fung des Rentenanspruches, wofÃ¼r die Beschwerdegegnerin den BeschwerdefÃ¼hrer von Prof. Dr. H.___ begutachten liess (vgl. Urk. 10/15) und gestÃ¼tzt darauf erwog, dass das AusÃ¼ben einer ErwerbstÃ¤tigkeit aktuell nicht zumutbar sei.</w:t>
      </w:r>
    </w:p>
    <w:p>
      <w:r>
        <w:t>Â Â Â Â Â Â Â Â  Zu prÃ¼fen ist somit, ob sich der massgebliche Sachverhalt zwischen dem Erlass der VerfÃ¼gung vom 2. August 2007 (Urk. 10/30) und der vorliegend angefochtenen vom 13. August 2008 (Urk. 2) in einer fÃ¼r den Rentenanspruch erheblichen Weise geÃ¤ndert hat.</w:t>
      </w:r>
    </w:p>
    <w:p>
      <w:r>
        <w:t>2.2Â Â Â Â  Laut dem Gutachten des Prof. Dr. H.___ vom 7. Juli 2006 (Urk. 10/15), auf welches sich - wie erwÃ¤hnt - die Beschwerdegegnerin bei der erstmaligen Rentenzusprache stÃ¼tzte, litt der BeschwerdefÃ¼hrer an eine Spondylitis ankylosans mit beidseitiger ISG-Beteiligung, peripherer Gelenksbeteiligung und klinisch axialer Beteiligung. Die wesentlichen Befunde umfassten eine stark eingeschrÃ¤nkte WirbelsÃ¤ulenbeweglichkeit, Zeichen einer Reizung beider Iliosakralgelenke rechtsbetont, Schwellungen von einigen Fingergelenken (insbesondere Fingergrundgelenke II und III rechts, Daumengelenke beidseits), Schwellung des rechten Handgelenks, ein Extensionsdefizit in beiden Ellbogen und eine eingeschrÃ¤nkte Schulterbeweglichkeit rechts mit Tendopathie der Supraspinatussehne rechts. Es bestand auch eine Synovitis der Mittelfussgelenke rechts, wÃ¤hrend die Knie keine AuffÃ¤lligkeit zeigten bei Status nach frÃ¼heren rezidivierenden Beschwerden. Die WirbelsÃ¤ule war sehr flach und stark in ihrer Beweglichkeit eingeschrÃ¤nkt mit ausgesprochenem Schmerz bei Bewegung. Die radiologischen Untersuchungen bestÃ¤tigten die beidseitige Iliosakralgelenksarthritis, wÃ¤hrend im Bereich der lumbalen und Ã¼brigen WirbelsÃ¤ule nur leichte degenerative VerÃ¤nderungen zum Ausdruck kamen.</w:t>
      </w:r>
    </w:p>
    <w:p>
      <w:r>
        <w:t>Â Â Â Â Â Â Â Â  Prof. Dr. H.___ meinte abschliessend, es bleibe abzuwarten, inwiefern die jetzige Therapie eine Wirkung entfalte (dies mÃ¼sste nach zirka weiteren 6 Monaten abgeschÃ¤tzt werden kÃ¶nnen). Die entzÃ¼ndliche AktivitÃ¤t der Krankheit mit entsprechender Schmerzauswirkung hindere den BeschwerdefÃ¼hrer an einer regelmÃ¤ssigen Arbeit. Solange die Schmerzen beziehungsweise die EntzÃ¼ndung nicht im Griff seien, sei keine Arbeit zumutbar (Sitzen und Stehen stark eingeschrÃ¤nkt, Belastbarkeit von Seiten der HÃ¤nde, der rechten Schulter, Rezidivieren der Knie und des rechten Fusses stark eingeschrÃ¤nkt).</w:t>
      </w:r>
    </w:p>
    <w:p>
      <w:r>
        <w:t>2.3Â Â Â Â Â Â Â Â  Therapieverlauf und Gesundheitszustand vor Erlass der angefochtenen VerfÃ¼gung ergeben sich aus folgenden Berichten:</w:t>
      </w:r>
    </w:p>
    <w:p>
      <w:r>
        <w:t>2.3.1Â Â  Laut Verlaufsbericht von Dr. D.___ vom 14. Mai 2007 (Urk. 10/29/8-9) klagte der BeschwerdefÃ¼hrer weiterhin Ã¼ber starke Schmerzen im Bereich des Kreuzes beidseits. Vor allem persistierten nÃ¤chtliche Schmerzen, welche ihn gegen 4 Uhr morgens zum Aufstehen zwÃ¤ngen. Gleichzeitig bestehe vor allem am Morgen ein SchwÃ¤chegefÃ¼hl im Bereich der HÃ¤nde sowie im Bereich der FÃ¼sse. Die Beschwerden im Kreuzbereich persistierten beim Sitzen, Stehen und beim Gehen. Wegen diesen Beschwerden kÃ¶nne sich der BeschwerdefÃ¼hrer nicht vorstellen, eine Arbeit aufzunehmen. In letzter Zeit habe er keine Morgensteifigkeit mehr. Der Verlauf sowie die Befunde hÃ¤tten sich nicht verÃ¤ndert. Der Mennelltest erfolge beidseits unter Schmerzangabe. Seit der durchgefÃ¼hrten Physiotherapie im MÃ¤rz/April 2007 sei der BeschwerdefÃ¼hrer im rechten Schultergelenk beschwerdefrei und ohne BewegungseinschrÃ¤nkung. Unter der Medikation von Arava sei keine Synovitis mehr festzustellen.</w:t>
      </w:r>
    </w:p>
    <w:p>
      <w:r>
        <w:t>Â Â Â Â Â Â Â Â  Als Kellner sei der BeschwerdefÃ¼hrer weiter zu 100 % arbeitsunfÃ¤hig. Ob eine leichte, abwechslungsreiche TÃ¤tigkeit mit MÃ¶glichkeit von Positionswechseln und ohne NÃ¤sse- und KÃ¤lteexposition zumutbar sei, mÃ¼sse interdisziplinÃ¤r abgeklÃ¤rt werden.</w:t>
      </w:r>
    </w:p>
    <w:p>
      <w:r>
        <w:t>2.3.2Â Â  Die Diagnosen im zweiten Gutachten des Prof. Dr. H.___ vom 25. Februar 2008 (Urk. 10/32 S. 6) lauten folgendermassen:</w:t>
      </w:r>
    </w:p>
    <w:p>
      <w:r>
        <w:t>"Spondylitis ankylosans mit</w:t>
      </w:r>
    </w:p>
    <w:p>
      <w:r>
        <w:t>- Status nach ISG-Beteiligung mit teilweiser Ankylose</w:t>
      </w:r>
    </w:p>
    <w:p>
      <w:r>
        <w:t>- Peripherer Gelenksbeteiligung</w:t>
      </w:r>
    </w:p>
    <w:p>
      <w:r>
        <w:t>- Klinisch leichter axialer Beteiligung</w:t>
      </w:r>
    </w:p>
    <w:p>
      <w:r>
        <w:t>- AC-Gelenksbeteiligung rechts mit Periarthropathie der rechten Schulter</w:t>
      </w:r>
    </w:p>
    <w:p>
      <w:r>
        <w:t>- Periarthropathie der rechten HÃ¼fte</w:t>
      </w:r>
    </w:p>
    <w:p>
      <w:r>
        <w:t>Lumbovertebrales Syndrom bei</w:t>
      </w:r>
    </w:p>
    <w:p>
      <w:r>
        <w:t>- Degenerativer VerÃ¤nderung L4/5 (Diskusprotrusion)"</w:t>
      </w:r>
    </w:p>
    <w:p>
      <w:r>
        <w:t>Â Â Â Â Â Â Â Â  Im Vergleich zu 2006 habe sich im aktuellen Befund eine Verbesserung eingestellt. Insbesondere seien die Iliosakralgelenke jetzt schmerzfrei und reizlos. Auch die periphere Gelenksbeteiligung habe sich zurÃ¼ckgebildet (nur wenige Fingergelenke seien seit kurzer Zeit diskret geschwollen). Die rechte Schulter sei zwischenzeitlich voll beweglich und schmerzfrei gewesen, hier habe sich wieder eine Periarthropathie eingestellt.</w:t>
      </w:r>
    </w:p>
    <w:p>
      <w:r>
        <w:t>Â Â Â Â Â Â Â Â  WÃ¤hrend die Beschwerden von Seiten der rechten Hand bei diskreter Synovitis in Korrelation zum klinischen Befund stÃ¼nden, sei der angeblich chronisch vorhandene tief lumbale Schmerz nicht objektiv in vollem Umfang erklÃ¤rbar. Ein entzÃ¼ndlicher Schmerz trete in der Regel bei Morbus Bechterew nachts auf und bessere sich bei Bewegung, bestehe jedoch nicht andauernd in unverÃ¤ndert starker IntensitÃ¤t. In den frÃ¼heren MRI-Aufnahmen (23.3.2006) finde sich zwar eine Protrusion der Bandscheibe L4/5, diese vermÃ¶ge jedoch die Beschwerden auch nicht in ihrem vollen Ausmass zu erklÃ¤ren.</w:t>
      </w:r>
    </w:p>
    <w:p>
      <w:r>
        <w:t>Â Â Â Â Â Â Â Â  Insgesamt bestehe eine 100%ige EinschrÃ¤nkung der ArbeitsfÃ¤higkeit in der TÃ¤tigkeit als Kellner, da dieser Beruf den RÃ¼cken und die ExtremitÃ¤ten belaste. Hingegen betrage die ArbeitsfÃ¤higkeit in einer leichteren, wechselbelastenden TÃ¤tigkeit 70 %. Dabei sollten etwa alle 2 Stunden Pausen Ã  10 bis 15 Minuten eingeplant werden. LÃ¤ngeres Sitzen von Ã¼ber einer halben Stunde am StÃ¼ck oder Stehen lÃ¤nger als 20 Minuten ohne BewegungsmÃ¶glichkeit sei zu vermeiden. Ebenso seien Ãberschulterarbeiten nicht zumutbar. Eine weitere Behandlung des Grundleidens sei angezeigt.</w:t>
      </w:r>
    </w:p>
    <w:p>
      <w:r>
        <w:t>2.4Â Â Â Â  Nach Erlass der angefochtenen VerfÃ¼gung ergingen folgende Berichte:</w:t>
      </w:r>
    </w:p>
    <w:p>
      <w:r>
        <w:t>2.4.1Â Â  Der Psychiater Dr. I.___ bestÃ¤tigte in seinem Attest vom 15. September 2008 (Urk. 3), dass der BeschwerdefÃ¼hrer seit 10. Juni 2008 in seiner Behandlung stehe. Aus fachÃ¤rztlicher Sicht diagnostizierte er rezidivierende kurze depressive Episoden, ICD-10 F33. Diese verursachten zusammen mit dem vom Kollegen der Fachrichtung Innere Medizin/Rheumatologie diagnostizierten und behandelten Krankheitsbild einer Spondylitis ankylans eine 100%ige ArbeitsunfÃ¤higkeit. Aufgrund des kooperativen Verhaltens des BeschwerdefÃ¼hrers bestehe die Hoffnung, dass bis zum ersten Halbjahr 2009 die Wiederherstellung der ArbeitsfÃ¤higkeit im Umfang von 30 % erzielt werden kÃ¶nne.</w:t>
      </w:r>
    </w:p>
    <w:p>
      <w:r>
        <w:t>2.4.2Â Â  Die Neurologin Dr. J.___ berichtete am 22. August 2008 Dr. I.___ (Urk. 9/3), der BeschwerdefÃ¼hrer klage einerseits Ã¼ber dumpfe Kopfschmerzen, anderseits auch Ã¼ber einfahrende Stiche auf der linken Nackenseite, die seit einigen Monaten vorkÃ¤men. ZusÃ¤tzlich gebe er an, wegen eines RÃ¼ckenleidens sowohl Antirheumatika wie auch Antidepressiva einzunehmen. Unter BerÃ¼cksichtigung der Antirheumatikaeinnahme sei natÃ¼rlich die Angabe von Kopfschmerzen schwierig zu verwerten, da man meinen mÃ¼sse, dass die Antirheumatika auch die Kopfschmerzen sehr gut beeinflussten. GrundsÃ¤tzlich sei auch ein Antidepressivum fÃ¼r Dauerkopfschmerzen eine gute ergÃ¤nzende Behandlung. Der neurologische Status und ein abgeleitetes EEG seien unauffÃ¤llig gewesen, so dass wegen der Angaben der therapieresistenten Schmerzen auch ein Medikamentennachweis durchgefÃ¼hrt worden sei. Sowohl Diclofenac wie Seroquel seien unter der nachweisbaren Grenze, so dass davon auszugehen sei, dass der BeschwerdefÃ¼hrer keine Medikamente einnehme. Damit sei fraglich, wie weit seine Angaben Ã¼berhaupt zu verwerten seien.</w:t>
      </w:r>
    </w:p>
    <w:p>
      <w:r>
        <w:t>Â Â Â Â Â Â Â Â  Im Bericht vom 27. Oktober 2008 (Urk. 9/1) ergÃ¤nzte Dr. J.___ ihre Beurteilung dahingehend, als die ArbeitsfÃ¤higkeit durch die Einnahme eines Analgetikums sowie durch einen Nikotinstop verbessert werden kÃ¶nnte. Eine ArbeitsunfÃ¤higkeit attestierte die Ãrztin nicht, sondern meinte im Gegenteil, dass der BeschwerdefÃ¼hrer sogar in seiner alten BeschÃ¤ftigung einsatzfÃ¤hig sei.</w:t>
      </w:r>
    </w:p>
    <w:p>
      <w:r>
        <w:t>2.4.3Â Â  Dr. K.___ diagnostizierte am 19. Juni 2009 (Urk. 13) einen Morbus Bechterew, eine Spondylosis ankylosans mit axialer und peripherer Gelenksbeteiligung sowie eine depressive Entwicklung. Anamnestisch leide der BeschwerdefÃ¼hrer Ã¼berdies an HerzrhythmusstÃ¶rungen. Aufgrund des aktuellen Multigelenksbefalls mit Betonung der Fingergelenke, Schulter- und auch HÃ¼ftgelenks kÃ¶nne dem BeschwerdefÃ¼hrer keine Arbeit zugemutet werden. Er sei zu 100 % "invalide", keine adaptierte TÃ¤tigkeit sei mÃ¶glich.</w:t>
      </w:r>
    </w:p>
    <w:p>
      <w:r>
        <w:rPr>
          <w:b/>
        </w:rPr>
        <w:t>E. 3</w:t>
      </w:r>
    </w:p>
    <w:p>
      <w:r>
        <w:t>3.1Â Â Â Â  Das Gutachten des Prof. Dr. H.___ vom 25. Februar 2008 (Urk. 10/32) entspricht sÃ¤mtlichen bundesgerichtlichen Anforderungen an den Beweiswert einer Expertise. So ist es fÃ¼r die Beantwortung der gestellten Fragen umfassend, Ã¤ussert es sich doch detailliert Ã¼ber die wiedererlangte ArbeitsfÃ¤higkeit des BeschwerdefÃ¼hrers in einer angepassten TÃ¤tigkeit. Sodann beruht es auf den erforderlichen Untersuchungen. Der BeschwerdefÃ¼hrer wurde aufgrund der bereits frÃ¼her diagnostizierten Spondylitis ankylosans in rheumatologischer Hinsicht untersucht. Das Gutachten berÃ¼cksichtigt die geklagten Beschwerden und setzt sich mit diesen sowie dem Verhalten des BeschwerdefÃ¼hrers auseinander. Die einzelnen Schmerzangaben wurden detailliert zur Kenntnis genommen, und es wird darauf hingewiesen, dass die Beschwerden von Seiten der rechten Hand bei diskreter Synovitis in Korrelation zum klinischen Befund stÃ¼nden, der angeblich chronisch vorhanden tief lumbale Schmerz jedoch nicht in vollem Umfang objektiv erklÃ¤rbar sei, finde sich zwar eine Protrusion der Bandscheibe L4/5, welche jedoch die Beschwerden nicht in ihrem vollen Ausmass zu erklÃ¤ren vermÃ¶ge. Die Expertise wurde in Kenntnis und Auseinandersetzung mit den Vorakten abgegeben. Dem Gutachter standen die Akten der Beschwerdegegnerin seit der letzten Begutachtung zur VerfÃ¼gung (vgl. Urk. 10/32 S. 2). Sodann leuchtet die Darlegung der medizinischen ZustÃ¤nde und ZusammenhÃ¤nge ein. So ist - ausgehend von der aktenkundigen Spondylitis ankylosans - nachvollziehbar, dass eine Verbesserung des Gesundheitszustandes eingetreten ist, indem die aktive Gelenksschwellung der betroffenen Gelenke zurÃ¼ckgegangen ist, ein vollstÃ¤ndiger RÃ¼ckgang der entzÃ¼ndlichen AktivitÃ¤t in den Iliosakralgelenken festgestellt werden kann sowie eine verbesserte Beweglichkeit des RÃ¼ckens zu beobachten ist.</w:t>
      </w:r>
    </w:p>
    <w:p>
      <w:r>
        <w:t>Â Â Â Â Â Â Â Â  In diesem Sinn sind die Schlussfolgerungen des Gutachters in einer Weise begrÃ¼ndet, dass die rechtsanwendende Person sie prÃ¼fend nachvollziehen kann. Insbesondere leuchtet es ein, dass eine TÃ¤tigkeit des BeschwerdefÃ¼hrer im angestammten Beruf als Kellner weiterhin ausgeschlossen ist. Es ist indes genauso nachvollziehbar dargetan worden, dass eine angepasste leichte wechselbelastende TÃ¤tigkeit mit der MÃ¶glichkeit von Pausen alle zwei Stunden und ohne lÃ¤ngeres Sitzen oder Stehen ohne BewegungsmÃ¶glichkeit im Umfang von 70 % zumutbar ist.</w:t>
      </w:r>
    </w:p>
    <w:p>
      <w:r>
        <w:t>3.2Â Â Â Â  Hieran vermÃ¶gen die Arztberichte des F.___ vom 24. Juli 2006 (Urk. 10/29/10-11) und von Dr. D.___ vom 14. Mai 2007 (Urk. 19/29/1-9) nichts zu Ã¤ndern. Die Untersuchungen im F.___ fanden zeitgleich mit der ersten Begutachtung durch Prof. Dr. H.___ statt, weshalb die Ãrzte damals in Ãbereinstimmung mit dem ersten Gutachten des Prof. Dr. H.___ keinen verbesserten Gesundheitszustand feststellen konnten. Insoweit Dr. D.___ im Bericht vom 14. Mai 2007 darlegt, dass sich der Verlauf und die Befunde nicht verÃ¤ndert hÃ¤tten, kann dem nicht gefolgt werden. Denn sie berichtete lediglich von geklagten starken Schmerzen im Bereich des Kreuzes, ohne sich Ã¼ber die Beweglichkeit der WirbelsÃ¤ule oder Ã¼ber eine allfÃ¤llige Reizung der Iliosakralgelenke zu Ã¤ussern, erwÃ¤hnt ein SchwÃ¤chegefÃ¼hl im Bereich der HÃ¤nde und der FÃ¼sse, wobei sie aber offenbar keine Schwellungen feststellen konnte. Gleichzeitig fÃ¼hrte sie aus, dass der BeschwerdefÃ¼hrer seit der durchgefÃ¼hrten Physiotherapie im MÃ¤rz/April 2007 im rechten Schultergelenk beschwerdefrei und ohne BewegungseinschrÃ¤nkung sei, wobei sich hier allerdings bis zur Begutachtung durch Prof. Dr. H.___ wieder eine Verschlechterung eingestellt hat. Auch war die Medikation von Arava laut ihren Angaben erfolgreich und keine Synovitis mehr vorhanden. Insgesamt muss damit von einer Verbesserung der Symptomatik ausgegangen werden. Unter BerÃ¼cksichtigung, dass die behandelnde FachÃ¤rztin im Hinblick auf ihre auftragsrechtliche Vertrauensstellung geneigt sein dÃ¼rfte, in ZweifelsfÃ¤llen eher zu Gunsten des BeschwerdefÃ¼hrers auszusagen (Urteil des EidgenÃ¶ssischen Versicherungsgerichtes vom 18. Dezember 2006 in Sachen S., I 482/06, Erw. 3.3, unter Hinweis auf BGE 125 V 353 Erw. 3b/cc), ist die Tatsache, dass Dr. D.___ die Frage, ob und in welchem Ausmass eine ArbeitsfÃ¤higkeit in angepasster TÃ¤tigkeit zumutbar ist, nicht beantwortet, jedoch ausgefÃ¼hrt hat, dass sich der BeschwerdefÃ¼hrer selber als nicht mehr arbeitsfÃ¤hig erachte, dahingehend zu werten, dass sie eine behinderungsangepasste TÃ¤tigkeit nicht ausschloss.</w:t>
      </w:r>
    </w:p>
    <w:p>
      <w:r>
        <w:t>3.3Â Â Â Â  Was den vom BeschwerdefÃ¼hrer aufgelegten Arztbericht von Dr. K.___ vom 19. Juni 2009 (Urk. 13) betrifft, ist darauf hinzuweisen, dass fÃ¼r die Beurteilung in zeitlicher Hinsicht der Sachverhalt massgebend ist, wie er sich bis zur angefochtenen VerfÃ¼gung vom 13. August 2008 entwickelt hat (BGE 129 V 1 Erw. 1.2). Zudem enthÃ¤lt dieser Bericht keine Befunde, weshalb Ã¼berhaupt nicht nachvollzogen werden kann, weshalb Dr. K.___ den BeschwerdefÃ¼hrer als zu 100 % "invalide" einschÃ¤tzt.</w:t>
      </w:r>
    </w:p>
    <w:p>
      <w:r>
        <w:t>3.4Â Â Â Â Â Â Â Â  Insoweit der BeschwerdefÃ¼hrer mit dem Attest von Dr. I.___ vom 15. September 2008 (Urk. 3), in welchem rezidivierende kurze depressive Episoden diagnostiziert worden sind, geltend machen will, es lÃ¤gen bei ihm auch psychische Beschwerden vor, die nicht berÃ¼cksichtigt worden seien, ist festzuhalten, dass solche Episoden nicht als lÃ¤ngerdauernder Gesundheitsschaden zu betrachten und daher nicht invaliditÃ¤tsbegrÃ¼ndend sind. Zudem hat es Dr. I.___ unterlassen, erhobene Befunde zu erwÃ¤hnen, so dass weder das Vorliegen einer psychischen StÃ¶rung als auch die daraus resultierende attestierte 100%ige ArbeitsunfÃ¤higkeit nicht nachvollzogen werden kÃ¶nnen, zumal er auch die somatischen Beschwerden in seine Beurteilung miteinbezogen hat. In diesem Zusammenhang erwÃ¤hnenswert bleibt, dass sich der BeschwerdefÃ¼hrer unmittelbar nach Vorliegen des Vorbescheids betreffend Rentenherabsetzung erstmals in psychiatrische Behandlung begab. Im Ãbrigen stellte Dr. J.___ fest, dass der BeschwerdefÃ¼hrer weder Antirheumatika-Medikamente noch Antidepressiva einnahm (vgl. Urk. 9/3).</w:t>
      </w:r>
    </w:p>
    <w:p>
      <w:r>
        <w:t>3.5Â Â Â Â Â Â Â Â  Zusammenfassend ist somit festzuhalten, dass sich der Gesundheitszustand gemÃ¤ss dem schlÃ¼ssigen Gutachten des Prof. Dr. H.___ vom 25. Februar 2008 erheblich verbessert hat, so dass der BeschwerdefÃ¼hrer nunmehr in einer behinderungsangepassten TÃ¤tigkeit zu 70 % arbeitsfÃ¤hig ist.</w:t>
      </w:r>
    </w:p>
    <w:p>
      <w:r>
        <w:t>4.Â Â Â Â Â Â  Zu prÃ¼fen ist im Weiteren, wie sich der verbleibende Gesundheitsschaden auf die ErwerbstÃ¤tigkeit des BeschwerdefÃ¼hrers auswirkt.</w:t>
      </w:r>
    </w:p>
    <w:p>
      <w:r>
        <w:t>4.1Â Â Â Â  Das Einkommen ohne InvaliditÃ¤t (Valideneinkommen) ist anhand des mutmasslich im Jahre 2008 ohne Gesundheitsschaden erzielbaren Einkommens zu berechnen. Laut Arbeitgeberbericht vom 29. April 2006 erzielte der BeschwerdefÃ¼hrer im Jahre 2005 einen Monatslohn von Fr. 4'350.-- (in den beiden Jahren zuvor betrug der Monatslohn je Fr. 4'300.--). Bei 13maliger Auszahlung ergibt dies ein Jahresgehalt von Fr. 56'550.--. In den Vorjahren wurde dem BeschwerdefÃ¼hrer zusÃ¤tzlich zum 13. Monatslohn eine FerienentschÃ¤digung von 3,33 % auf den vollen Monatsverdiensten ausbezahlt. Somit hÃ¤tte das Einkommen des BeschwerdefÃ¼hrers ohne Gesundheitsschaden im Jahr 2005 Fr. 58'435.-- (Fr. 56'550.-- + 3,33 %) betragen. Bei einem Nominallohnindex fÃ¼r MÃ¤nner von 1'992 Punkten im Jahr 2005 und einem solchen von 2'092 Punkten im Jahr 2008 (Die Volkswirtschaft 12-2009, S. 99 Tab. B10.3) ergibt dies ein Valideneinkommen von Fr. 61'368.-- im Jahr 2008.</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Der Tabellenlohn fÃ¼r einfache und repetitive TÃ¤tigkeiten (Anforderungsniveau 4) betrug fÃ¼r MÃ¤nner im Jahr 2006 monatlich Fr. 4'732.-- (LSE 2006 S. 25 Tabelle TA1). Bei einem Nominallohnindex fÃ¼r MÃ¤nner von 2'014 Punkten im Jahr 2006 und einem solchen von 2'092 Punkten im Jahr 2008 (Die Volkswirtschaft 12-2009, S. 99 Tab. B10.3) und unter BerÃ¼cksichtigung einer wÃ¶chentlichen Arbeitszeit von 41,6 Stunden resultiert ein Einkommen von Fr. 5'111.90 monatlich beziehungsweise von rund Fr. 61'342.80 jÃ¤hrlich. Bei einer 70%igen ArbeitsfÃ¤higkeit ergibt dies ein Einkommen von Fr. 42'940.--.</w:t>
      </w:r>
    </w:p>
    <w:p>
      <w:r>
        <w:t>4.3Â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 noch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Da der BeschwerdefÃ¼hrer nur noch wechselbelastende TÃ¤tigkeiten ausfÃ¼hren kann, bei der Arbeit regelmÃ¤ssiger Pausen bedarf und unter BerÃ¼cksichtigung, dass MÃ¤nner in Teilzeitarbeit im Vergleich zu MÃ¤nnern in Vollzeitarbeit weniger verdienen, erscheint ein Tabellenlohnabzug von 20 % als angemessen. Somit betrÃ¤gt das Invalideneinkommen Fr. 34'352.-- (Fr. 42'940.-- x 80 %). Verglichen mit dem Valideneinkommen von Fr. 61'368.-- entspricht dies einer Erwerbseinbusse von Fr. 27'016.-- beziehungsweise einem InvaliditÃ¤tsgrad von 44 %.</w:t>
      </w:r>
    </w:p>
    <w:p>
      <w:r>
        <w:t>5.Â Â Â Â Â Â  Bei einem InvaliditÃ¤tsgrad von 44 % besteht ein Anspruch auf eine Viertelsrente der Invalidenversicherung. Dies fÃ¼hrt zur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Milosav Milovanovic</w:t>
      </w:r>
    </w:p>
    <w:p>
      <w:r>
        <w:t>- Sozialversicherungsanstalt des Kantons ZÃ¼rich, IV-Stelle, unter Beilage einer Kopie von Urk. 12-13</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