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IV.2008.00961 vom 26. August 2009</w:t>
      </w:r>
    </w:p>
    <w:p>
      <w:r>
        <w:t>ZH Sozialversicherungsgericht, 2009-08-26, DE</w:t>
      </w:r>
    </w:p>
    <w:p>
      <w:r>
        <w:rPr>
          <w:b/>
        </w:rPr>
        <w:t xml:space="preserve">Quelle: </w:t>
      </w:r>
      <w:r>
        <w:t>https://mcp.opencaselaw.ch/entscheid/zh_sozialversicherungsgericht_IV.2008.00961</w:t>
      </w:r>
    </w:p>
    <w:p>
      <w:r>
        <w:t>FR: ZH_SOZIALVERSICHERUNGSGERICHT IV.2008.00961 du 26 août 2009</w:t>
      </w:r>
    </w:p>
    <w:p>
      <w:r>
        <w:t>IT: ZH_SOZIALVERSICHERUNGSGERICHT IV.2008.00961 del 26 agosto 2009</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2.5Â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die geklagten Beschwerden berÃ¼cksichtigt, in Kenntnis der Vorakten (Anamnese) abgegeben worden ist, in der Darlegung der medizinischen Situation einleuchtet und ob die Schlussfolgerungen des Experten begrÃ¼ndet sind (BGE 125 V 352 Erw. 3a, BGE 122 V 160 f. Erw. 1c, je mit Hinweisen).</w:t>
      </w:r>
    </w:p>
    <w:p>
      <w:r>
        <w:t>3.Â Â Â Â Â Â</w:t>
      </w:r>
    </w:p>
    <w:p>
      <w:r>
        <w:t>3.1Â Â Â Â  Die Beschwerdegegnerin ist auf die Neuanmeldung des BeschwerdefÃ¼hrers vom 12. Dezember 2006 (Urk. 8/41) eingetreten. Zu untersuchen ist nunmehr, ob sich der rechtserhebliche Sachverhalt zwischen der rechtskrÃ¤ftigen rentenabweisenden VerfÃ¼gung vom 20. Mai 2005 (Urk. 8/19) und dem Erlass der angefochtenen VerfÃ¼gung vom 4. September 2008 (Urk. 2) in einer fÃ¼r den Rentenanspruch in derart wesentlicher Weise verÃ¤ndert hat (BGE 117 V 198 Erw. 3a mit Hinweis auf BGE 109 V 115 Erw. 2b), dass dem BeschwerdefÃ¼hrer nunmehr, wie geltend gemacht, eine Viertelsrente zusteht (BGE 130 V 77 Erw. 3.2.3).</w:t>
      </w:r>
    </w:p>
    <w:p>
      <w:r>
        <w:t>3.2Â Â Â Â  Die Beschwerdegegnerin ging in der angefochtenen VerfÃ¼gung davon aus, dass der BeschwerdefÃ¼hrer wie bereits im Zeitpunkt der ursprÃ¼nglichen rentenabweisenden VerfÃ¼gung vom 20. Mai 2005 nach wie vor in einer leidensangepassten TÃ¤tigkeit vollumfÃ¤nglich arbeitsfÃ¤hig sei. Ohne Behinderung sei er in der Lage, ein jÃ¤hrliches Einkommen von Fr. 74'665.25, bei einer behinderungsangepassten TÃ¤tigkeit unter BerÃ¼cksichtigung eines leidensbedingten Abzuges von 10 % ein solches von Fr. 54'129.60 zu erzielen. Daraus resultiere ein rentenausschliessender InvaliditÃ¤tsgrad von 28 % (Urk. 2 und Urk. 7).</w:t>
      </w:r>
    </w:p>
    <w:p>
      <w:r>
        <w:t>3.3Â Â Â Â Â Â Â Â  DemgegenÃ¼ber bringt der BeschwerdefÃ¼hrer vor, ihm seien hÃ¶chstens sehr leichte TÃ¤tigkeiten zumutbar. Nur schon aus diesem Grund sei ein leidensbedingter Abzug von 25 % vorzunehmen. Bei der Bestimmung dieses Abzuges seien nebst den erheblichen leidensbedingten EinschrÃ¤nkungen auch sein Alter, seine NationalitÃ¤t sowie die rund 25-jÃ¤hrige Dienstzeit bei der Y.___ AG zu berÃ¼cksichtigen. Denn so stehe ihm aufgrund der erwÃ¤hnten Faktoren nur noch ein kleiner BeschÃ¤ftigungsbereich im unteren Lohnsegment offen.</w:t>
      </w:r>
    </w:p>
    <w:p>
      <w:r>
        <w:rPr>
          <w:b/>
        </w:rPr>
        <w:t>E. 4</w:t>
      </w:r>
    </w:p>
    <w:p>
      <w:r>
        <w:t>4.1Â Â Â Â Â Â Â Â  Massgebend fÃ¼r die Beurteilung des Gesundheitszustandes des BeschwerdefÃ¼hrers bei Erlass der VerfÃ¼gung vom 20. Mai 2005 (siehe Feststellungsblatt vom 20. Mai 2005, Urk. 8/17) war der Bericht von Dr. Z.___ vom 10. beziehungsweise 18. Januar 2005 (Urk. 8/11). Darin erstellte er beim BeschwerdefÃ¼hrer mit Einfluss auf die ArbeitsfÃ¤higkeit die Diagnose einer schmerzhaften Periarthritis humero-scapularis (PHS) links mit Verdacht auf eine latente Infektion. Ohne Auswirkung auf die ArbeitsfÃ¤higkeit seien die koronare Herzkrankheit mit Myokardinfarkt mit erfolgreichem Stenting, die akzidentelle Ingestion mit Javel-Wasser mit Magenulcus, ein Diabetes mellitus Typ 2, die DyslipidÃ¤mie sowie der Nikotinabusus. In der angestammten TÃ¤tigkeit sei der BeschwerdefÃ¼hrer wegen der schmerzhaften BewegungseinschrÃ¤nkung der linken Schulter nicht mehr arbeitsfÃ¤hig. Eine leichtere TÃ¤tigkeit sei ihm aber ohne Weiteres zumutbar, da die Ã¼brige kÃ¶rperliche Konstitution sich zur Zeit in einem ordentlichen Zustand befinde. DafÃ¼r mÃ¼sste er aber umgeschult werden. Die linke Schulter dÃ¼rfe nicht belastet werden. Ferner standen der Beschwerdegegnerin sowohl der Arztbericht von Dr. med. M.___, Rheumatologie FMH, vom 25. Februar 2005 (Urk. 8/13) als auch jener der Dres. med. N.___ und O.___ der Klinik B.___ vom 28. Februar/1. MÃ¤rz 2005 zur VerfÃ¼gung (Urk. 8/14). WÃ¤hrend Dr. M.___, bei welchem der BeschwerdefÃ¼hrer wegen der Schulterproblematik links vom 12. MÃ¤rz 2003 bis 5. Januar 2004 in Behandlung gewesen war, Ã¼ber den aktuellen Zustand und die ArbeitsfÃ¤higkeit des BeschwerdefÃ¼hrers keine Angaben machen konnte, erachteten die Dres. N.___ und O.___ den BeschwerdefÃ¼hrer zwar wegen seiner Schulterbeschwerden in der angestammten TÃ¤tigkeit ab 2. Juni 2004 bis zu ihrer Berichterstattung als 100 % arbeitsunfÃ¤hig (Urk. 8/14/5 lit. B), attestierten ihm jedoch in einer behinderungsangepassten TÃ¤tigkeit eine 100%ige ArbeitsfÃ¤higkeit (Urk. 8/14/4). Lediglich Heben und Tragen von schweren Gewichten Ã¼ber 25 kg bis LendenhÃ¶he und Heben Ã¼ber BrusthÃ¶he sowie Arbeiten Ã¼ber KopfhÃ¶he seien dem BeschwerdefÃ¼hrer selten zumutbar (Urk. 8/14/3).</w:t>
      </w:r>
    </w:p>
    <w:p>
      <w:r>
        <w:t>4.2Â Â Â Â  Im Zeitpunkt der angefochtenen VerfÃ¼gung vom 4. September 2008 prÃ¤sentierte sich der medizinische Sachverhalt wie folgt:</w:t>
      </w:r>
    </w:p>
    <w:p>
      <w:r>
        <w:t>4.2.1Â Â  Dr. Z.___ hat in seinem Bericht vom 20. Dezember 2006 (Urk. 8/43) angegeben, dass sich der Gesundheitszustand des BeschwerdefÃ¼hrers verschlechtert und die Diagnose geÃ¤ndert habe. So sei der insulinpflichtige Diabetes mellitus II trotz guter Compliance noch nicht gut eingestellt. Die daraus und aus der allgemeine Arteriosklerose resultierende periphere Arteriopathie der Beine nehme an Symptomatik zu. Die RÃ¼ckenschmerzen seien ohne kÃ¶rperliche Belastung durchaus ertrÃ¤glich. Zu schaffen mache dem BeschwerdefÃ¼hrer aber die behandlungsresistente Periarthropathie der linken Schulter bei Zustand nach Operation im Jahr 2005. Neu hinzugetreten sei eine Cataracta senilis beidseits, welche ihn beim Sehen stark beeintrÃ¤chtige. Ein operativer Eingriff sei vorgesehen. Dazu komme eine chronische Blepharitis beidseits. Der allgemeine Gesundheitszustand des BeschwerdefÃ¼hrers werde langsam, aber stetig schlechter. Es sei nicht nur sein Schulterproblem, welches ihn daran hindere, eine mÃ¶gliche ArbeitstÃ¤tigkeit aufzunehmen, vielmehr mache ihn seine MultimorbiditÃ¤t unvermittelbar beziehungsweise unfÃ¤hig, einer einigermassen qualifizierten TÃ¤tigkeit nachzugehen. Dem BeschwerdefÃ¼hrer sei weder die angestammte, noch eine behinderungsangepasste TÃ¤tigkeit zumutbar (Urk. 8/43/4).</w:t>
      </w:r>
    </w:p>
    <w:p>
      <w:r>
        <w:t>4.2.2Â Â  GemÃ¤ss Bericht von Dr. A.___ der Klinik B.___ vom 5. Februar 2007 leidet der BeschwerdefÃ¼hrer an unklaren Schmerzen in der Schulter links (DD: Bicepsstendinopathie) bei einem Status nach Schulterkontusion links (1/03). Am 8. Mai 2006 sei der BeschwerdefÃ¼hrer ihrer Sprechstunde zugewiesen worden. Zu diesem Zeitpunkt habe eine Verschlechterung nach Physiotherapie bestanden. Eine strukturelle LÃ¤sion sei nicht festzustellen gewesen. Es sei eine symptomatische Weiterbehandlung der Restbeschwerden festgelegt worden. Zur Frage nach der aktuellen ArbeitsfÃ¤higkeit und dem effektiv zumutbaren Pensum liessen sich jetzt Ã¼ber ein halbes Jahr nach der letzten Konsultation keine Aussagen mehr machen (Urk. 8/49).</w:t>
      </w:r>
    </w:p>
    <w:p>
      <w:r>
        <w:t>4.2.3Â Â  Aus dem Kurzaustrittsbericht der Klinik fÃ¼r Rheumatologie des S.___ vom 28. April 2005 (Urk. 8/50) gehen folgende Diagnosen hervor:</w:t>
      </w:r>
    </w:p>
    <w:p>
      <w:r>
        <w:t>Â Â Â Â Â Â Â Â Â Â Â  "1.Â Â  Chronisches zervikothorakales Schmerzsyndrom Â Â  Â  Â Â Â  -Â Â  Fehlhaltung und Fehlform der BrustwirbelsÃ¤ule Â Â Â Â  2.Â Â  Unklare Schulterschmerzen linksÂ Â Â  Â Â Â Â Â Â Â  -Â Â  Schulterarthroskopie am 01.05.2005 in der Klinik B.___ Â  Â Â  -Â Â  St. n. Rotatorenmanschettenrekonstruktion, Akromioplastik und Â Â Â  Â Â  Â Â  Tenodese der Bizepssehne am 18.12.2003 wegen posttraumatischem Â  Â Â  Â Â  anterosuperiorem Impingement bei Rotatorenmanschettenruptur</w:t>
      </w:r>
    </w:p>
    <w:p>
      <w:r>
        <w:t>Â Â Â Â Â Â Â Â Â Â Â  Â 3.Â Â  Koronare HerzkrankheitÂ Â  Â Â Â Â  Â Â  -Â Â  St. n. PCI/Stenting med. RIVA 99% auf 0% und med Cx 80% auf 0%, Â Â Â  Â Â  5/04 Â Â  Â Â Â Â  Â Â  -Â Â  St. n. anteriorem Myokardinfarkt, CK max. 912 U/L, 5/04Â  Â  Â Â  -Â Â  Echo: EF 49%Â  Â  Â Â  -Â Â  cvRF: Nikotin 100 py, pos FA, D.m. Typ 2, DyslipidÃ¤mieÂ</w:t>
      </w:r>
    </w:p>
    <w:p>
      <w:r>
        <w:t>Â Â Â Â Â Â Â Â Â Â Â  Â 4.Â Â  Diabetes mellitus Typ 2, nicht insulinpflichtigÂ Â Â Â Â  Â  Â Â  -Â Â  aktuell: ungenÃ¼gend kontrolliert bei Hba1c 8.8% Â  Â Â  -Â Â  Therapie mit OADÂ  Â  5.Â Â  Arterielle HypertonieÂ  Â  6.Â Â  DyslipidÃ¤mieÂ Â Â Â Â  Â  Â Â  -Â Â  aktuell: unter Therapie HypercholesterinÃ¤mie und TriglyceridÃ¤mieÂ  Â Â Â Â  7. St. n. Ulcus ventriculi bei akzidenteller Laugen-Einnahme 10/04 Â  8.Â Â  Chronisch-obstruktive Pneumopathie"</w:t>
      </w:r>
    </w:p>
    <w:p>
      <w:r>
        <w:t>Â Â Â Â Â Â Â Â  Der BeschwerdefÃ¼hrer sei vom 25. bis 29. April 2005 (Klinikaufenthalt) nicht arbeitsfÃ¤hig gewesen. Ab 30. April 2005 sei er zu 0 % arbeitsunfÃ¤hig. Im Weitern fÃ¼hrten die Ãrzte aus, dass sich hinsichtlich des chronischen zervikalen Schmerzsyndroms nur eine leichte Besserung auf physikalische Massnahmen hin eingestellt habe. DiesbezÃ¼glich sei die ArbeitsfÃ¤higkeit nicht eingeschrÃ¤nkt. Ferner fÃ¼hrten die Ãrzte des S.___ zur Diagnose Nr. 2 aus, dass die Bakteriologie in der Klinik B.___ keinen Infekt gezeigt habe. Zur diesbezÃ¼glichen ArbeitsfÃ¤higkeit wÃ¼rden sich die Ãrzte der Klinik B.___ Ã¤ussern. Das HbA1c von 8,8 % spreche fÃ¼r eine schlechte Blutzuckereinstellung. Unter DiÃ¤t, Glucophage und Amaryl seien die Blutzuckerwerte sehr gut eingestellt. Es werde eine ambulante DiÃ¤tberatung mit der Ehefrau am 11. Mai im Hause stattfinden. Der Blutdruck sei unter etablierter Therapie gut eingestellt. Die Lungenfunktion zeige keine VentilationsstÃ¶rung. Der BeschwerdefÃ¼hrer sei nochmals ermutigt worden, endlich mit dem Rauchen aufzuhÃ¶ren.</w:t>
      </w:r>
    </w:p>
    <w:p>
      <w:r>
        <w:t>4.2.4Â Â  Im Bericht der Klinik fÃ¼r Rheumatologie des S.___ hat Dr. D.___ am 18. April 2007 (Urk. 8/53) angegeben, dass nach dem stationÃ¤ren Aufenthalt des BeschwerdefÃ¼hrers vom 24. bis 29. April 2005 keine weiterenÂ  Nachkontrollen stattgefunden hÃ¤tten, weshalb eine weiterfÃ¼hrende Beurteilung der ArbeitsfÃ¤higkeit nicht mÃ¶glich sei.</w:t>
      </w:r>
    </w:p>
    <w:p>
      <w:r>
        <w:t>4.2.5Â Â  Die AugenÃ¤rztin Dr. C.___ stellte in ihrem Bericht vom 12. MÃ¤rz 2007 (Urk. 8/52) die Diagnosen einer Cataracta senilis rechts, Pseudophakie links (Operation am 28. Februar 2007) und einer chronischen Blepharitis beidseits sowie eines Diabetes mellitus ohne diabetische Retinopathie. Dr. C.___ schrieb diesen BeeintrÃ¤chtigungen keinen Einfluss auf die ArbeitsfÃ¤higkeit des BeschwerdefÃ¼hrers zu.</w:t>
      </w:r>
    </w:p>
    <w:p>
      <w:r>
        <w:t>4.2.6Â Â  Die Gutachter des I.___ erstellten in ihrer Expertise vom 7. April 2008 Ã¼ber die Untersuchung vom 19. Februar 2008 (Urk. 8/61) beim BeschwerdefÃ¼hrer mit Einfluss auf die ArbeitsfÃ¤higkeit die folgende Diagnose:</w:t>
      </w:r>
    </w:p>
    <w:p>
      <w:r>
        <w:t>Â Â Â Â Â Â Â Â Â Â Â  "1.Â Â  Koronare Herzkrankheit (ICD-10 I25.9) Â  Â Â Â Â  -Â Â  St. n. anteriorem Myokardinfarkt 20.05.2004 (ICD-10 I21.9)Â Â  Â Â Â Â Â Â Â  -Â Â  St. n. Akut-PTCA/Stent RIVA und RCX 20.05.2004 Â Â Â Â  Â Â  -Â Â  EingeschrÃ¤nkte linksventrikulÃ¤re Pumpfunktion, LVEF 40-45 % (aktuelle Â Â Â Â  Â Â  Echokardiographie) Â Â  Â Â Â Â  Â Â  -Â Â  EingeschrÃ¤nkte kÃ¶rperliche LeistungsfÃ¤higkeit in der Fahrrad-Â Â Â Â Â Â  Â Â  Â Â  Ergometrie, 93 Watt respektive 57 % der Sollleistung mÃ¶glich (aktuelle Â Â Â Â  Â Â  Ergometrie) Â Â Â Â Â Â Â  -Â Â  Dyspnoe NYHA II, AP NYHA IÂ  Â Â Â Â  Â Â  -Â Â  KardiovaskulÃ¤re RisikofaktorenÂ Â  Â Â Â Â Â Â  Â Â  -Â Â  positive FamilienanamneseÂ  Â  Â Â Â Â Â Â Â  -Â Â  fortgesetzter Nikotinkonsum (zirka 40 py) (ICD-10 F17.1)Â  Â Â Â Â Â Â Â  Â Â  -Â Â  metabolisches Syndrom (Vergleich Diagnose 5.2.1)</w:t>
      </w:r>
    </w:p>
    <w:p>
      <w:r>
        <w:t>Â Â Â Â Â Â Â Â Â Â Â  Â 2.Â Â  Chronische Schulterschmerzen beidseits mit Betonung der rechten Seite Â Â  Â Â  (ICD-10 M25.51)Â Â Â Â  Â Â Â Â  Â Â  -Â Â  klinisch freie Beweglichkeit beidseitsÂ Â Â  Â Â Â Â  Â Â  -Â Â  Status nach Schulterkontusion links am 13.1.2003 (ICD-10 S40.0)Â  Â Â Â Â Â Â Â  -Â Â  Status nach Schulterarthroskopie, Bizepstenotomie, AC-Resektion und Â Â Â Â Â Â Â  Â Â  Akromioplastik links am 19.12.2003 (Klinik B.___, ZÃ¼rich) (ICD-10 Â Â Â Â Â Â Â  Â Â  Z98.8) Â Â Â Â  Â Â  -Â Â  Status nach Schulterarthroskopie und Synovialbiopsie links am 1.5.2005 Â Â Â Â  Â Â  ohne Infektnachweis (Klinik B.___, ZÃ¼rich) (ICD-10 Z98.8)Â  Â Â  3.Â Â  Chronische Zervikalgie ohne radikulÃ¤re AusfÃ¤lle (ICD-10 M54.2)</w:t>
      </w:r>
    </w:p>
    <w:p>
      <w:r>
        <w:t>Ohne Einfluss auf die ArbeitsfÃ¤higkeit seien (1) ein inkomplettes metabolisches Syndrom und (2) eine chronische Bronchitis.</w:t>
      </w:r>
    </w:p>
    <w:p>
      <w:r>
        <w:t>Â Â Â Â Â Â Â Â  Der BeschwerdefÃ¼hrer habe keinen erlernten Beruf. Zuletzt habe er als Produktionsmitarbeiter in einer Papierfabrik gearbeitet. Aus kardiologischer Sicht bestehe aufgrund der eingeschrÃ¤nkten linksventrikulÃ¤ren Pumpfunktion bei Status nach einem Myokardinfarkt eine 100%ige ArbeitsunfÃ¤higkeit fÃ¼r die angestammte sowie fÃ¼r sÃ¤mtliche anderen kÃ¶rperlich schweren oder anhaltend mittelschweren TÃ¤tigkeiten. FÃ¼r kÃ¶rperlich leichte bis selten mittelschwere TÃ¤tigkeiten, welche vorwiegend im Sitzen ausgeÃ¼bt werden kÃ¶nnten, bestehe eine zeitlich und leistungsmÃ¤ssig uneingeschrÃ¤nkte ArbeitsfÃ¤higkeit. Aus orthopÃ¤discher Sicht wirkten sich die chronischen Schulterschmerzen wie auch die chronische Zervikalgie einschrÃ¤nkend auf die ArbeitsfÃ¤higkeit in der angestammten TÃ¤tigkeit als Produktionsmitarbeiter in einer Papierfabrik und in einer anderen schweren Arbeit aus. FÃ¼r aus kardiologischer Sicht angepasste TÃ¤tigkeiten bestehe jedoch aus orthopÃ¤discher Sicht keine Leistungseinbusse. Auch in internistischer Hinsicht bestÃ¼nden bei Vorliegen eines insulinabhÃ¤ngigen Diabetes mellitus Typ 2 und einer chronischen Bronchitis keine zusÃ¤tzlichen EinschrÃ¤nkungen der ArbeitsfÃ¤higkeit fÃ¼r aus kardiologischer Sicht adaptierte TÃ¤tigkeiten. Weder in psychiatrischer noch in anderweitig somatischer Hinsicht lÃ¤gen Befunde oder Diagnosen vor, welche sich auf die ArbeitsfÃ¤higkeit des BeschwerdefÃ¼hrers auswirkten. Somit resultiere aus polydisziplinÃ¤rer Sicht eine 100%ige ArbeitsunfÃ¤higkeit fÃ¼r die angestammte TÃ¤tigkeit als Produktionsmitarbeiter sowie fÃ¼r andere kÃ¶rperlich mittelschwere bis schwere TÃ¤tigkeiten. FÃ¼r kÃ¶rperlich leichte bis nur selten mittelschwere TÃ¤tigkeiten, welche vorwiegend sitzend ausgeÃ¼bt werden kÃ¶nnten, bestehe eine 100%ige ArbeitsfÃ¤higkeit ohne Leistungseinbusse. Aufgrund der anamnestischen Angaben, der eigenen Untersuchungsbefunde, der vorliegenden Dokumente sowie der frÃ¼her attestierten ArbeitsunfÃ¤higkeiten sei davon auszugehen, dass die festgestellte ArbeitsunfÃ¤higkeit in der angestammten TÃ¤tigkeit seit Dezember 2003 bestehe.</w:t>
      </w:r>
    </w:p>
    <w:p>
      <w:r>
        <w:t>4.2.7Â Â  Vom 24. bis 28. MÃ¤rz 2008 war der Versicherte in der Klinik fÃ¼r Innere Medizin des S.___ hospitalisiert (Kurzaustrittsbericht vom 28. MÃ¤rz 2008 [Urk. 8/59]). AnlÃ¤sslich dieses Aufenthaltes diagnostizierten die Ãrzte bei ihm nebst einem insulinpflichtigen Diabetes mellitus Typ II eine koronare DreigefÃ¤sserkrankung bei einer aktuell instabilen Angina pectoris. WÃ¤hrend dieses Spitalaufenthaltes wurde die RIVA/RD1-Verzweigung (RIVA = Ramus interventricularis anterior; RD = Ramus diagonalis) erfolgreich dilatiert und gestentet. AnlÃ¤sslich der kardiologischen Invasivdiagnostik fand sich auch eine signifikante 90%ige Rezidivstenose der medialen RCX (= ramus circumflexus). Der PLA1 und der RIVP (= Ramus interventricularis posterior) waren proximal komplett verschlossen. Da die linksventrikulÃ¤re Funktion abgenommen und mit 35 % stark eingeschrÃ¤nkt war, leiteten die zustÃ¤ndigen Ãrzte eine zusÃ¤tzliche diuretische Therapie ein. Zudem fand eine Anpassung der notwendigen (Herz-)Medikation statt, und es wurde vereinbart, dass nach vier bis sechs Wochen eine Re-Koronarangiographie stattfinden solle. Im Zusammenhang mit dem Diabetes mellitus konnte als SekundÃ¤rkomplikation eine Polyneuropathie bei vermindertem Vibrationssinn und Muskeleigenreflexen nachgewiesen werden. In gutem Allgemeinzustand konnte der BeschwerdefÃ¼hrer dann nach Hause entlassen werden.</w:t>
      </w:r>
    </w:p>
    <w:p>
      <w:r>
        <w:t>Â Â Â Â Â Â Â Â  Wie vorgesehen, wurde anlÃ¤sslich eines erneuten Aufenthaltes des BeschwerdefÃ¼hrers in der Medizinischen Klinik des S.___ vom 30. April bis 1. Mai 2008 eine Re-Koronarangiographie durchgefÃ¼hrt mit erfolgreicher Dilatation und Stenteinlage in den proximalen und medialen RCX. Der postinterventionelle Verlauf erwies sich als komplikationslos. Die linksventrikulÃ¤re Funktion war nach wie vor eingeschrÃ¤nkt, jedoch im Vergleich zum Spitalaufenthalt des BeschwerdefÃ¼hrers im MÃ¤rz 2008 wieder knapp erhalten bei einer Ejektionsfraktion (= EF) von 55 %. Die zustÃ¤ndigen Ãrzte empfahlen dringend ein vollstÃ¤ndiges Absetzen des Nikotinkonsums, eventuell mit fachÃ¤rztlicher und medikamentÃ¶ser UnterstÃ¼tzung. Zur ArbeitsfÃ¤higkeit des BeschwerdefÃ¼hrers machten die Ãrzte keine Angaben (Urk. 8/63: Austrittsbericht Medizinische Ãberwachungsstation vom 30. April 2008).</w:t>
      </w:r>
    </w:p>
    <w:p>
      <w:r>
        <w:t>4.3Â Â Â Â  Bei der WÃ¼rdigung der medizinischen Akten fÃ¤llt auf, dass sie hinsichtlich der Diagnosestellung und der erhobenen Befunde im Wesentlichen Ã¼bereinstimmen. Abweichend prÃ¤sentieren sich jedoch die EinschÃ¤tzungen Ã¼ber die noch vorhandene ArbeitsfÃ¤higkeit. WÃ¤hrenddem der behandelnde Arzt, Dr. Z.___, davon ausgeht, dass der BeschwerdefÃ¼hrer aufgrund seiner MultimorbiditÃ¤t nicht mehr in der Lage sei, einer einigermassen qualifizierten TÃ¤tigkeit nachzugehen (Urk. 8/40 und Urk. 8/43), kommen die Gutachter des I.___ zum Schluss, dass der BeschwerdefÃ¼hrer in einer leidensangepassten TÃ¤tigkeit nach wie vor vollstÃ¤ndig arbeitsfÃ¤hig sei.</w:t>
      </w:r>
    </w:p>
    <w:p>
      <w:r>
        <w:t>4.3.1Â Â  Das Gutachten des I.___ erweist sich grundsÃ¤tzlich als schlÃ¼ssig und nachvollziehbar. Die EinschÃ¤tzung der Gutachter erging unter BerÃ¼cksichtigung der ihnen im Zeitpunkt ihrer Untersuchungen am 19. Februar 2008 zur VerfÃ¼gung gestandenen Vorakten und der Anamnese, stÃ¼tzt sich auf die Angaben des BeschwerdefÃ¼hrers sowie die klinischen und labormÃ¤ssigen Untersuchungsergebnisse. DemgegenÃ¼ber enthalten die Berichte von Dr. Z.___ (Urk. 8/40 und Urk. 8/43) keine detaillierten Angaben zu den erhobenen Befunden und ist seine EinschÃ¤tzung der ArbeitsfÃ¤higkeit abgesehen vom Hinweis auf die beim BeschwerdefÃ¼hrer vorhandene MultimorbiditÃ¤t nicht nÃ¤her begrÃ¼ndet. Aus den Berichten von Dr. Z.___ gewinnt man den Eindruck, dass er sich bei der Beurteilung der ArbeitsfÃ¤higkeit vornehmlich auf die Angaben des BeschwerdefÃ¼hrers gestÃ¼tzt hat, ohne diese kritisch zu wÃ¼rdigen. Aufgrund der beim BeschwerdefÃ¼hrer festgestellten Selbstlimitierung und der regressiven Verhaltensweise (Urk. 8/61 S. 9) hÃ¤tte er sich dazu aber veranlasst sehen mÃ¼ssen. Ferner ergeben sich aus dem Gutachten Indizien dafÃ¼r, dass der BeschwerdefÃ¼hrer - entgegen der Annahme von Dr. Z.___ (Urk. 8/43) - die ihm verschriebenen Medikamente nicht regelmÃ¤ssig einnahm. So stellten die Gutachter des I.___ eine Diskrepanz fest zwischen der gegenÃ¼ber zwei verschiedenen Untersuchern angegebenen regelmÃ¤ssigen Medikamenteneinnahme und des nicht nachweisbaren Wirkstoffspiegels fÃ¼r Ibuprofen, dem Wirkstoff von Irfen, von welchem der BeschwerdefÃ¼hrer angebe, dass er regelmÃ¤ssig morgens und abends eine Tablette nehme und nur am Untersuchungsmorgen ausnahmsweise auf die Einnahme verzichtet habe. Da nach der Einnahme von 80 mg retardiertem Ibuprofen davon auszugehen sei, dass auch nach zwÃ¶lf Stunden ein Wirkstoffspiegel im Bereich des unteren Referenzwertes gefunden werde, schliesse ein unmessbar tiefer Wirkstoffspiegel die Einnahme des Medikamentes am Vorabend aus. Somit bestehe die MÃ¶glichkeit, dass auch andere vom Exploranden gemachten Angaben nicht zutreffen wÃ¼rden (Urk. 8/ 61 S. 19 und 20). Aufgrund des Gesagten vermag die anderslautende EinschÃ¤tzung von Dr. Z.___ die ZuverlÃ¤ssigkeit des Gutachtens des I.___ nicht in Frage zu stellen.</w:t>
      </w:r>
    </w:p>
    <w:p>
      <w:r>
        <w:t>4.3.2Â Â  In Bezug auf die orthopÃ¤dische Untersuchung, die Beurteilung der damit erhobenen Befunde und der sich daraus ergebenden EinschrÃ¤nkungen der ArbeitsfÃ¤higkeit des BeschwerdefÃ¼hrers (Urk. 8/61/10-15) kann vollumfÃ¤nglich auf das Gutachten des I.___ abgestellt werden. Der begutachtende OrthopÃ¤de, Dr. med. P.___, konnte anlÃ¤sslich seiner eingehenden Untersuchung vom 19. Februar 2008 die vom BeschwerdefÃ¼hrer geklagten Schulter- und Nackenbeschwerden sowie die vom rechten Knie bis in den Fersenbereich ausstrahlenden Schmerzen durch die von ihm erhobenen objektivierbaren Befunde nicht erklÃ¤ren. Der ebene Gang mitsamt den geprÃ¼ften Varianten waren unauffÃ¤llig. Bei der Untersuchung der WirbelsÃ¤ule zeigte sich eine freie Beweglichkeit in sÃ¤mtlichen Abschnitten. An den oberen und unteren ExtremitÃ¤ten bestand eine freie Beweglichkeit bei guter Kraftentfaltung. An den Schultergelenken fehlten Hinweise fÃ¼r eine relevante Pathologie, und auf neurologischer Ebene zeigten sich keine Hinweise fÃ¼r das Vorliegen einer Pathologie im Bereich des peripheren Nervensystems (Urk. 8/61/13). Auch in Bezug auf die psychiatrische Untersuchung (Urk. 8/61/7-10), welche - ausser einer SchmerzverarbeitungsstÃ¶rung ohne Einfluss auf die ArbeitsfÃ¤higkeit - keine psychiatrische StÃ¶rung mit Krankheitswert ergeben hatte, kann vollumfÃ¤nglich auf das Gutachten des I.___ abgestellt werden. Der BeschwerdefÃ¼hrer bringt denn auch nichts vor, was gegen die ZuverlÃ¤ssigkeit dieser Beurteilung spricht, und aus den medizinischen Akten ergeben sich ebenfalls keine Hinweise, dass diese in Frage zu stellen wÃ¤re.</w:t>
      </w:r>
    </w:p>
    <w:p>
      <w:r>
        <w:t>Â Â Â Â Â Â Â Â  Zusammenfassend ist festzuhalten, dass dem I.___-Gutachten sowohl in Bezug auf die orthopÃ¤dische als auch die psychiatrische Befunderhebung und Beurteilung der ArbeitsfÃ¤higkeit des BeschwerdefÃ¼hrers vorbehaltlos gefolgt werden kann.</w:t>
      </w:r>
    </w:p>
    <w:p>
      <w:r>
        <w:t>4.3.3Â Â Â Â Â Â Â Â  Hingegen ergeben sich in Bezug auf die kardiologische Untersuchung, beziehungsweise der daraus vom Kardiologen Dr. med. Q.___ gezogenen SchlÃ¼sse doch erhebliche Zweifel an deren Aussagekraft bis zum Zeitpunkt der angefochtenen VerfÃ¼gung vom 4. September 2008. AnlÃ¤sslich seiner Untersuchung vom 19. Februar 2008 (Urk. 8/61/15-17) lag Dr. Q.___ offensichtlich lediglich ein Bericht des S.___ vom November 2004 vor (Urk. 8/61/17 Ziff. 4.3.6), der sich nicht in den Akten befindet. Nach der Begutachtung vom 19. Februar 2008 musste sich der BeschwerdefÃ¼hrer jedoch drei Mal in der Medizinischen Klinik, Kardiologie, des S.___ einer Koronarangiographie unterziehen. AnlÃ¤sslich des ersten Spitalaufenthaltes vom 24. bis 28. MÃ¤rz 2008 (Urk. 8/59) diagnostizierten die zustÃ¤ndigen Ãrzte eine koronare DreigefÃ¤sserkrankung - wÃ¤hrend Dr. Q.___ noch von einer Zweiasterkrankung ausgegangen war (siehe Urk. 8/61/16) -, fÃ¼hrten eine Dilatation der RIVA/RD1-Verzweigung durch und implantierten einen Stent. Zur Behebung der anlÃ¤sslich dieses stationÃ¤ren Aufenthaltes entdeckten 90%igen Rezidivstenose der medialen RCX hielt sich der BeschwerdefÃ¼hrer vom 30. April bis 1. Mai 2008 wiederum in der Kardiologie des S.___ auf, wo eine Re-Koronarangiographie mit Dilatation und Stenteinlage in den proximalen und medialen RCX vorgenommen wurde (Urk. 8/63). Beide Male konnte der BeschwerdefÃ¼hrer in grundsÃ¤tzlich gutem Allgemeinzustand nach Hause entlassen werden, Ã¼ber Angina Pectoris klagte er nach dem stationÃ¤ren Aufenthalt vom MÃ¤rz 2008 nicht mehr, und nach der stationÃ¤ren Behandlung vom 30. April bis 1. Mai 2008 war auch die linksventrikulÃ¤re Funktion wieder knapp erhalten bei einer EF von 55 % (siehe auch Erw. 4.2.8). Obwohl zur Beurteilung der GesetzmÃ¤ssigkeit einer angefochtenen VerfÃ¼gung in der Regel der Sachverhalt massgebend ist, der zur Zeit des Erlasses des angefochtenen Verwaltungsaktes gegeben war - im Falle des BeschwerdefÃ¼hrers ist das der 4. September 2008 (Urk. 2) -, rechtfertigt sich, auch noch den Bericht der Kardiologie des S.___ vom 24. November 2008 (Urk. 10) zu berÃ¼cksichtigen, da der dritte Eingriff am Herzen des BeschwerdefÃ¼hrers in einem engen medizinischen Zusammenhang mit der seit MÃ¤rz 2008 dokumentierten kardiologischen Krankengeschichte steht und nicht auszuschliessen ist, dass die Ursachen der Beschwerden, welche im November 2008 zur dritten stationÃ¤ren Behandlung gefÃ¼hrt hatten, schon vor Erlass der strittigen VerfÃ¼gung bestanden. WÃ¤hrend des dritten Aufenthaltes des BeschwerdefÃ¼hrers in der Kardiologie des S.___ vom 24. bis 25. November 2008 erwies sich einerseits, dass die im MÃ¤rz und April/Mai 2008 durchgefÃ¼hrten Eingriffe gute Langzeitergebnisse zeigten. Andererseits konnten als mÃ¶gliche Ursache der vom BeschwerdefÃ¼hrer geklagten Beschwerden (seit zwei Wochen auftretende linksthorakale Schmerzen, die in den linken Oberarm ausstrahlten, siehe Urk. 10 S. 2) ein chronisch verschlossener mittlerer RIVP und des ganz distalen RIVA (teilinfarziert) sowie ein chronischer Verschluss des 1. Mg-Astes erhoben werden. Letzterer wurde rekanalisiert und mit einem beschichteten Stent versorgt. Der postinterventionelle Verlauf verlief komplikationslos (Urk. 10 S. 1).</w:t>
      </w:r>
    </w:p>
    <w:p>
      <w:r>
        <w:t>4.3.4Â Â Â Â Â Â Â Â  GestÃ¼tzt auf die Berichte der Kardiologie des S.___ (Urk. 8/59, Urk. 8/63 und Urk. 10) ist nicht von der Hand zu weisen, dass sich der Gesundheitszustand des BeschwerdefÃ¼hrers seit seiner Begutachtung am I.___ verschlechtert hat. In Bezug auf mÃ¶gliche Auswirkungen der objektiv erhobenen Befunde und der zum Teil mittels Dilatation und Stenteinlagen behandelten VerschlÃ¼sse von HerzkranzgefÃ¤ssen auf die ArbeitsfÃ¤higkeit des BeschwerdefÃ¼hrers haben sich die Ãrzte der Kardiologie des S.___ jedoch nicht ausgesprochen, so dass eine Beurteilung der LeistungsfÃ¤higkeit des BeschwerdefÃ¼hrers sich als unmÃ¶glich erweist.</w:t>
      </w:r>
    </w:p>
    <w:p>
      <w:r>
        <w:t>Â Â Â Â Â Â Â Â  Die Sache ist daher zur grÃ¼ndlichen neutralen kardiologischen Begutachtung an die Beschwerdegegnerin zurÃ¼ckzuweisen. Die Gutachterin oder der Gutachter soll sich in vertiefter Auseinandersetzung mit den Vorakten, insbesondere den Berichten der Kardiologie des S.___ - wozu auch die in den Akten fehlenden Berichte aus dem Jahr 2004 gehÃ¶ren - zum Gesundheitszustand des BeschwerdefÃ¼hrers sowie dessen Auswirkungen auf die ArbeitsfÃ¤higkeit in einer den orthopÃ¤dischen Beschwerden angepassten (kÃ¶rperlich leichte bis mittelschwere wechselbelastende TÃ¤tigkeiten ohne Heben und Tragen von Lasten Ã¼ber 15 kg und ohne Ãberkopfarbeiten, siehe Urk. 8/61/14 Ziff. 4.2.5) TÃ¤tigkeit Ã¤ussern. Insbesondere soll die begutachtende Person klare Befunde und Diagnosen erheben. Schliesslich soll die Gutachterin oder der Gutachter sich auch darÃ¼ber aussprechen, ob die ArbeitsfÃ¤higkeit des BeschwerdefÃ¼hrers durch medizinische Massnahmen verbessert werden kann und ob es ihm zumutbar ist, sich einer geeigneten Therapie, allenfalls auch in einem stationÃ¤ren Rahmen, zu unterziehen. Nach diesen AbklÃ¤rungen hat die Beschwerdegegnerin Ã¼ber den Rentenanspruch des BeschwerdefÃ¼hrers neu zu verfÃ¼gen.</w:t>
      </w:r>
    </w:p>
    <w:p>
      <w:r>
        <w:t>Â Â Â Â Â Â Â Â  In diesem Sinne ist die Beschwerde gutzuheissen.</w:t>
      </w:r>
    </w:p>
    <w:p>
      <w:r>
        <w:t>5.Â Â Â Â Â Â  Da es vorliegend um die Bewilligung oder Verweigerung von Versicherungsleistungen geht, ist das Verfahren kostenpflichtig (Art. 69 Abs. 1 bis IVG in der seit dem 1. Juli 2006 in Kraft stehenden Fassung).</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700.-- sind daher der Beschwerdegegnerin aufzuerlegen.</w:t>
      </w:r>
    </w:p>
    <w:p>
      <w:r>
        <w:t>Â Â Â Â Â Â Â Â  Das Gesuch des BeschwerdefÃ¼hrers um Bewilligung der unentgeltlichen ProzessfÃ¼hrung vom 17. September 2009 (Urk. 1) erweist sich damit als gegenstandslos.</w:t>
      </w:r>
    </w:p>
    <w:p>
      <w:r>
        <w:t>Das Gericht erkennt:</w:t>
      </w:r>
    </w:p>
    <w:p>
      <w:r>
        <w:t>1.Â Â Â Â Â Â Â Â  Die Beschwerde wird in dem Sinne gutgeheissen, dass die angefochtene VerfÃ¼gung vom 4. September 2008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 unter Beilage einer Kopie von Urk. 10 und Urk. 11</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