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IV.2008.00944 vom 19. Februar 2010</w:t>
      </w:r>
    </w:p>
    <w:p>
      <w:r>
        <w:t>ZH Sozialversicherungsgericht, 2010-02-19, DE</w:t>
      </w:r>
    </w:p>
    <w:p>
      <w:r>
        <w:rPr>
          <w:b/>
        </w:rPr>
        <w:t xml:space="preserve">Quelle: </w:t>
      </w:r>
      <w:r>
        <w:t>https://mcp.opencaselaw.ch/entscheid/zh_sozialversicherungsgericht_IV.2008.00944</w:t>
      </w:r>
    </w:p>
    <w:p>
      <w:r>
        <w:t>FR: ZH_SOZIALVERSICHERUNGSGERICHT IV.2008.00944 du 19 février 2010</w:t>
      </w:r>
    </w:p>
    <w:p>
      <w:r>
        <w:t>IT: ZH_SOZIALVERSICHERUNGSGERICHT IV.2008.00944 del 19 febbraio 2010</w:t>
      </w:r>
    </w:p>
    <w:p>
      <w:pPr>
        <w:pStyle w:val="Heading2"/>
      </w:pPr>
      <w:r>
        <w:t>Erwägungen</w:t>
      </w:r>
    </w:p>
    <w:p>
      <w:r>
        <w:rPr>
          <w:b/>
        </w:rPr>
        <w:t>E. 1</w:t>
      </w:r>
    </w:p>
    <w:p>
      <w:r>
        <w:t>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t>2.Â Â Â Â Â Â Â Â  GestÃ¼tzt auf das Y.___-Gutachten vom 23. Januar 2008 verneinte die Verwaltung einen Anspruch auf eine Rente, da kein invalidisierender Gesundheitsschaden vorliege. Sodann bestehe auch kein Anlass eine neuropsychologische AbklÃ¤rung durchzufÃ¼hren. In der Beschwerde wird hingegen beanstandet, es seien weitere medizinische AbklÃ¤rungen in neuropsychologischer Hinsicht vorzunehmen. Ferner sei die retrospektive Verneinung eines InvaliditÃ¤tsgrades unhaltbar, weshalb zumindest ein Anspruch auf eine befristete Rente - ab Mai 2001 bis zum Begutachtungszeitpunkt - gegeben sei.</w:t>
      </w:r>
    </w:p>
    <w:p>
      <w:r>
        <w:rPr>
          <w:b/>
        </w:rPr>
        <w:t>E. 3</w:t>
      </w:r>
    </w:p>
    <w:p>
      <w:r>
        <w:t>3.1Â Â Â Â  Dem Y.___-Gutachten vom 23. Januar 2008 ist aufgrund der medizinischen Vorgeschichte zu entnehmen, dass die Versicherte bei einem Sturz nach vorne mit Aufschlagen des Kinns auf die Steinplatte des Postschalters eine Riss-Quetschwunde am Kinn sowie eine HWS-Distorsion im Sinne eines Hyperflexionstraumas erlitt (Urk. 9/83). Zum Begutachtungszeitpunkt seien jedoch keine Unfallfolgen weder orthopÃ¤disch noch neurologisch auszumachen. Psychiatrischerseits sei eine leichtgradige depressive Symptomatik erkennbar, da die Versicherte den Widerspruch zwischen hohem Leistungsideal und subjektiver LeistungsfÃ¤higkeit nicht akzeptieren kÃ¶nne. Ferner gingen die Gutachter davon aus, dass bereits ein Jahr nach dem Unfalldatum vom 22. Mai 2000 eine 100%ige ArbeitsfÃ¤higkeit wieder erlangt worden sei. Insbesondere kÃ¶nne man sich nicht auf die AusfÃ¼hrungen des Dr. med. Z.___, Neurologie FMH, stÃ¼tzen, da dieser keine ÂhartenÂ neurologischen krankhaften Befunde dokumentiert habe. Diese Annahme wird im neurologischen Teilgutachten erhÃ¤rtet (Urk. 9/83-21). Sodann hÃ¤tten die klinischen Untersuchungen keine gravierenden AnomalitÃ¤ten ergeben, weshalb aufgrund der im Gutachten geschilderten Anamnese und insbesondere gestÃ¼tzt auf die klinischen Untersuchungen keine ArbeitsunfÃ¤higkeit oder Leistungsminderung abgeleitet werden kÃ¶nne. Im psychiatrischen Teilgutachten wurde die Diagnose einer leichtgradigen, protrahierten depressiven Episode (F32.0) gestellt (Urk. 9/83-29), welche jedoch die TÃ¤tigkeit als Bratschistin nicht relevant beeintrÃ¤chtige. Vielmehr sei der protrahierte Verlauf auf den erlebten Widerspruch zwischen Leistungsideal und subjektiver Leistungseinbusse zurÃ¼ckzufÃ¼hren. Insgesamt ist auf das Y.___-Gutachten abzustellen. Denn angesichts der einlÃ¤sslich, nachvollziehbar und Ã¼berzeugend begrÃ¼ndeten Stellungnahme der FachÃ¤rzte im Y.___-Gutachten, welches alle von der Rechtsprechung aufgestellten Anforderungen an eine beweistaugliche und beweiskrÃ¤ftige medizinische Grundlage erfÃ¼llt (BGE 125 V 352 Erw. 3a) - was sodann von der BeschwerdefÃ¼hrerin grundsÃ¤tzlich nicht in Frage gestellt wurde, ist von einer uneingeschrÃ¤nkten ArbeitsfÃ¤higkeit zum Begutachtungszeitpunkt auszugehen.</w:t>
      </w:r>
    </w:p>
    <w:p>
      <w:r>
        <w:rPr>
          <w:b/>
        </w:rPr>
        <w:t>E. 3.2</w:t>
      </w:r>
    </w:p>
    <w:p>
      <w:r>
        <w:t>Zu prÃ¼fen ist ferner, ob auf die retrospektive EinschÃ¤tzung der ArbeitsfÃ¤higkeit durch die Gutachter, wonach die Versicherte ab Mai 2001 wieder uneingeschrÃ¤nkt arbeitsfÃ¤hig gewesen sei, abgestellt werden kann. Die Rechtsprechung des Bundesgerichts wÃ¼rdigt in jedem Fall einzeln die echtzeitlichen medizinischen Akten und die in einem Gutachten vorgenommene EinschÃ¤tzung der ArbeitsfÃ¤higkeit. Dabei ist es keineswegs so, dass echtzeitliche Arztberichte hÃ¶her zu werten sind und eine retrospektive EinschÃ¤tzung als wertlos zu erachten ist (vgl. Urteile des Bundesgerichts vom 30. Dezember 2002 [I 207/02], vom 30. Mai 2006 [I 725/05] und vom 28. Dezember 2007 [9C_626/2007]).</w:t>
      </w:r>
    </w:p>
    <w:p>
      <w:r>
        <w:rPr>
          <w:b/>
        </w:rPr>
        <w:t>E. 3.2.1</w:t>
      </w:r>
    </w:p>
    <w:p>
      <w:r>
        <w:t>Echtzeitlich attestierte Dr. med. A.___, Psychiatrie und Psychotherapie FMH, in seinem Bericht vom 25. Februar 2002 der Versicherten eine 90%ige ArbeitsunfÃ¤higkeit bestehend seit 11. Juni 2001, ohne dabei eine psychiatrische Diagnose zu stellen (Urk. 9/20-1). In seinem Bericht vom 3. MÃ¤rz 2002 beurteilte er das KonzentrationsvermÃ¶gen, das AuffassungsvermÃ¶gen, die AnpassungsfÃ¤higkeit und die Belastbarkeit durch die Schmerzen des Distorsionstraumas als eingeschrÃ¤nkt. Neu fÃ¼hrte er eine 50%ige ArbeitsfÃ¤higkeit in einer leidensangepassten TÃ¤tigkeit auf, wobei er diese als steigerungsfÃ¤hig einschÃ¤tzte (Urk. 9/20-3).</w:t>
      </w:r>
    </w:p>
    <w:p>
      <w:r>
        <w:t>Â Â Â Â Â Â Â Â Â  Dr. med. B.___, Psychiatrie und Psychotherapie FMH, vermochte in seinem Bericht vom 20. Oktober 2003 ebenfalls keine psychiatrische Diagnose zu stellen, wobei gewisse Anzeichen einer Depressionen vorhanden seien, insgesamt bestehe ungefÃ¤hr eine ArbeitsfÃ¤higkeit von 30 % (Urk. 9/52).</w:t>
      </w:r>
    </w:p>
    <w:p>
      <w:r>
        <w:t>Â Â Â Â Â Â Â Â  In den echtzeitlichen psychiatrischen Berichten vermochte weder Dr. A.___ noch Dr. B.___ eine psychiatrische Diagnose zu stellen, weshalb deren EinschÃ¤tzung der ArbeitsfÃ¤higkeit nicht zu Ã¼berzeugen vermag. Beide berufen sich bei den festgestellten EinschrÃ¤nkungen auf die subjektiven Angaben der BeschwerdefÃ¼hrerin, wonach sie durch die Schmerzen in ihrer LeistungsfÃ¤higkeit eingeschrÃ¤nkt sei. WÃ¤hrend der begutachtende Psychiater Dr. C.___ sich ausfÃ¼hrlich mit der Situation der BeschwerdefÃ¼hrerin auseinandersetzte, in Kenntnis der EinschrÃ¤nkungen eine psychiatrische Diagnose stellte, jedoch Ã¼berzeugend schlussfolgerte, dass aus psychiatrischer Sicht keine ArbeitsunfÃ¤higkeit gegeben sei. Demnach ist dem psychiatrischen Teilgutachten grÃ¶sseres Gewicht beizumessen als den echtzeitlichen Berichten der FachÃ¤rzte.</w:t>
      </w:r>
    </w:p>
    <w:p>
      <w:r>
        <w:rPr>
          <w:b/>
        </w:rPr>
        <w:t>E. 3.2.2</w:t>
      </w:r>
    </w:p>
    <w:p>
      <w:r>
        <w:t>Dr. med. D.___, Spezialarzt FMH fÃ¼r innere Medizin, diagnostizierte im Bericht vom 25. Februar 2002 ein Distorsionstrauma der HalswirbelsÃ¤ule und ging von einer 90%igen ArbeitsunfÃ¤higkeit bestehend seit 11. Juni 2001 aus (Urk. 9/25). Obschon er von einem besserungsfÃ¤higen Zustand ausging, zog er auch die MÃ¶glichkeit einer Umschulung in Betracht.</w:t>
      </w:r>
    </w:p>
    <w:p>
      <w:r>
        <w:t>Â Â Â Â Â Â Â Â Â  Dr. med. Z.___, Neurologie FMH, berichtete am 5. MÃ¤rz 2002, dass aufgrund der persistierenden Beschwerden eine Umschulung indiziert sei, da in der angestammten TÃ¤tigkeit bleibend von einer 90%igen EinschrÃ¤nkung auszugehen sei (Urk. 9/8). Im Rahmen des Berichts vom 27. Mai 2003 stellte Dr. Z.___ eine Besserung der Beweglichkeit fest, weshalb er die Ansicht vertrat, eine Umschulung sei doch nicht notwendig. Insgesamt habe sich die ArbeitsfÃ¤higkeit verbessert, so bestehe seit 31. MÃ¤rz 2003 eine 80%ige und seit 9. Mai 2003 eine 70%ige ArbeitsfÃ¤higkeit (Urk. 9/35). Indessen attestierte er der Versicherten im Verlaufsbericht vom 20. August 2003 eine 70%ige ArbeitsfÃ¤higkeit seit 20. August 2003 (Urk. 9/52-13), im Bericht vom 19. November 2003 eine 80%ige ArbeitsfÃ¤higkeit seit 17. November 2003 (Urk. 9/52-11) und im Bericht vom 30. MÃ¤rz 2004 eine 80%ige ArbeitsfÃ¤higkeit seit 19. Dezember 2003 (Urk. 9/52-8), ohne dabei die divergierenden EinschÃ¤tzungen zu begrÃ¼nden. Im Verlaufsbericht vom 14. Februar 2005 schilderte Dr. Z.___ einen wellenfÃ¶rmigen Verlauf, und attestierte der Versicherten bei unverÃ¤nderten Befunden eine 70%ige ArbeitsfÃ¤higkeit (Urk. 9/63).</w:t>
      </w:r>
    </w:p>
    <w:p>
      <w:r>
        <w:t>Â Â Â Â Â Â Â Â Â  BezÃ¼glich der somatischen Befunde verwies das Gutachten auf die echtzeitlichen bildgebenden Untersuchungen vom 11. September 2001 und stellte fest, dass das Fehlen von Funktionsdefiziten anlÃ¤sslich der klinischen Untersuchung mit den damaligen Aufnahmen korreliere. ZusÃ¤tzlich ist sowohl dem neurologischen Teilgutachten wie auch dem Gesamtgutachten die Beobachtung zu entnehmen, Dr. Z.___ habe keine ÂhartenÂ neurologischen krankhaften Befunde nennen kÃ¶nnen. Auch seine zeitlich divergierenden Angaben Ã¼ber Beginn der jeweiligen ArbeitsunfÃ¤higkeiten vermÃ¶gen nicht zu Ã¼berzeugen. So ging er anfangs von einem stationÃ¤ren nicht besserungsfÃ¤higen Verlauf aus, um einige Zeit spÃ¤ter einen wellenfÃ¶rmigen Verlauf zu beschreiben. Gleiche Inkonsistenz besteht bezÃ¼glich den noch zumutbaren TÃ¤tigkeiten. Ging er ursprÃ¼nglich von der Notwendigkeit einer Umschulung aus, vertrat er in den jÃ¼ngeren Berichten die Ansicht, die BeschwerdefÃ¼hrerin kÃ¶nne weiterhin als Musikerin arbeiten, weshalb seine EinschÃ¤tzungen ebenfalls nicht zu Ã¼berzeugen vermÃ¶gen.</w:t>
      </w:r>
    </w:p>
    <w:p>
      <w:r>
        <w:t>3.2.3Â Â Â Â Â Â Â  Schliesslich sind dem neuropsychologischen Bericht der Dr. phil. E.___, Neuropsychologie, vom 7. Juni 2005, welcher ein Ã¼berdurchschnittliches neuropsychologisches Leistungsprofil ergab, wobei Konzentrations- und AufmerksamkeitsschwÃ¤chen auf hohem Niveau festgestellt wurden, keine Angaben Ã¼ber die EinschrÃ¤nkung der ArbeitsfÃ¤higkeit zu entnehmen (Urk. 9/66), weshalb dieser Bericht die retrospektive EinschÃ¤tzung der ArbeitsfÃ¤higkeit ebenfalls nicht zu entkrÃ¤ften vermag. Insgesamt ist somit auf das Gutachten abzustellen, wonach ab Mai 2001 der Versicherten eine 100%ige ArbeitsfÃ¤higkeit attestiert wurde.</w:t>
      </w:r>
    </w:p>
    <w:p>
      <w:r>
        <w:t>3.3Â Â Â Â Â Â Â Â  Entgegen den Vorbringen in der Beschwerde Ã¼berzeugt auch die nachgereichte Stellungnahme der Y.___-Gutachter vom 29. April 2008 (Urk. 3/3), weshalb auf eine neuropsychologische Begutachtung zu verzichten sei. Da weder ein neurologischer noch ein relevanter psychiatrischer Befund vorliegen wÃ¼rde, bestehe kein Anlass fÃ¼r eine neuropsychologische AbklÃ¤rung, zumal deren Aussagekraft, wenn es sich nicht um schwere Hirntraumen handle, begrenzt sei. Sodann bÃ¼sst ein Gutachten aufgrund des Umstandes, dass im Rahmen der Begutachtung - analog zur antizipierten BeweiswÃ¼rdigung eines Gerichts - auf eine weitere, spezifische neuropsychologische Untersuchung mit der BegrÃ¼ndung verzichtet wurde, weil hievon keine neuen Erkenntnisse zu erwarten seien, seine Beweiskraft nicht ein (Urteil des Bundesgerichts vom 15. September 2008, Erw. 4.1, 9F_9/2007). Zu keinem anderen Schluss fÃ¼hrt der Bericht der Dr. phil. E.___, Neuropsychologie, vom 7. Juni 2005, worin sie ausfÃ¼hrte, die Testung habe ein eher Ã¼berdurchschnittliches neuropsychologisches Leistungsprofil bei intakten intellektuellen Leistungen ergeben, obschon die Konzentration und Aufmerksamkeit auf hohem Niveau EinbrÃ¼che und DenkverzÃ¶gerungen erlitten hÃ¤tten (Urk. 9/66). Die geschilderte leichte FunktionsstÃ¶rung entspricht den im Gutachten geschilderten UmstÃ¤nden, wonach die Versicherte eine subjektive Leistungseinbusse hinnehmen mÃ¼sse, was diagnostisch eine leichtgradige protrahierte depressive Episode hervorgerufen habe. Dennoch macht auch die neurologische Testung aus dem Jahr 2005 deutlich, dass das Leistungsprofil bereits zu diesem Zeitpunkt Ã¼berdurchschnittlich war, weshalb im Gutachten nachvollziehbar dargelegt wurde, dass die geringgradigen Einbussen keine EinschrÃ¤nkung der ArbeitsfÃ¤higkeit zu begrÃ¼nden vermÃ¶gen. Von weiteren medizinischen AbklÃ¤rungen ist in antizipierter BeweiswÃ¼rdigung (BGE 122 V 162 Erw. 1d) abzusehen. Die leistungsabweisende VerfÃ¼gung vom 16. Juli 2008 erfolgte somit zu Recht.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FÃ¼rsprecher Rudolf Gautschi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