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IV.2008.00942 vom 31. Januar 2009</w:t>
      </w:r>
    </w:p>
    <w:p>
      <w:r>
        <w:t>ZH Sozialversicherungsgericht, 2009-01-31, DE</w:t>
      </w:r>
    </w:p>
    <w:p>
      <w:r>
        <w:rPr>
          <w:b/>
        </w:rPr>
        <w:t xml:space="preserve">Quelle: </w:t>
      </w:r>
      <w:r>
        <w:t>https://mcp.opencaselaw.ch/entscheid/zh_sozialversicherungsgericht_IV.2008.00942</w:t>
      </w:r>
    </w:p>
    <w:p>
      <w:r>
        <w:t>FR: ZH_SOZIALVERSICHERUNGSGERICHT IV.2008.00942 du 31 janvier 2009</w:t>
      </w:r>
    </w:p>
    <w:p>
      <w:r>
        <w:t>IT: ZH_SOZIALVERSICHERUNGSGERICHT IV.2008.00942 del 31 gennaio 2009</w:t>
      </w:r>
    </w:p>
    <w:p>
      <w:pPr>
        <w:pStyle w:val="Heading2"/>
      </w:pPr>
      <w:r>
        <w:t>Erwägungen</w:t>
      </w:r>
    </w:p>
    <w:p>
      <w:r>
        <w:rPr>
          <w:b/>
        </w:rPr>
        <w:t>E. 2</w:t>
      </w:r>
    </w:p>
    <w:p>
      <w:r>
        <w:t>). Beim Sturz vom Pferd zog sich der Versicherte am 17. Dezember 2005 eine Fraktur des linken oberen Sprunggelenks mit bleibendem Knorpelschaden und einer Ruptur des medialen Bandapparates zu (Urk. 12/10 S. 38, S. 86, S. 104 f. und S. 109, Urk. 12/19 S. 7), welche am 4. Dezember 2006 (Urk. 12/10 S. 68) und am 23. Mai 2007 (Urk. 12/10 S. 50) operiert wurde.</w:t>
      </w:r>
    </w:p>
    <w:p>
      <w:r>
        <w:t>1.2Â Â Â Â  Die Unfallversicherung des Versicherten, die Schweizerische Unfallversicherungsanstalt (nachfolgend: SUVA), erbrachte fÃ¼r diesen Unfall die gesetzlichen Leistungen bis Ende Juni 2008 (Urk. 12/23 S. 2). Auf denselben Zeitpunkt kÃ¼ndigte die Arbeitgeberin des Versicherten das ArbeitsverhÃ¤ltnis (Urk. 12/23 S. 5). Mit VerfÃ¼gung vom 11. Juli 2008 lehnte die SUVA den Anspruch auf eine Invalidenrente und auf eine IntegritÃ¤tsentschÃ¤digung ab (Urk. 12/51). Die gegen die Rentenablehnung erhobene Einsprache wies die SUVA mit Einspracheentscheid vom 5. September 2008 ab (Urk. 12/53). Die dagegen gefÃ¼hrte Beschwerde ist am hiesigen Gericht hÃ¤ngig (Prozess Nr. UV.2008.00346).</w:t>
      </w:r>
    </w:p>
    <w:p>
      <w:r>
        <w:t>1.3Â Â Â Â  Am 31. Oktober 2007 hatte sich der Versicherte bei der EidgenÃ¶ssischen Invalidenversicherung zum Leistungsbezug (Umschulung, Rente) angemeldet (Urk. 12/2-3). Die Sozialversicherungsanstalt des Kantons ZÃ¼rich, IV-Stelle (nachfolgend: IV-Stelle), klÃ¤rte daraufhin die medizinischen und erwerblichen VerhÃ¤ltnisse des Versicherten ab (Urk. 12/8, Urk. 12/11, Urk. 12/19), bezog die Akten von der SUVA (Urk. 12/10, Urk. 12/17-18, Urk. 12/22-24) und leitete eine AbklÃ¤rung der beruflichen Massnahmen ein (Urk. 12/12-14, Urk. 12/33 S. 3). Gegen die von der IV-Stelle gestÃ¼tzt darauf erlassenen beiden Vorbescheide vom 14. Mai 2008 (Urk. 12/30-31) liess der Versicherte mit Schreiben vom 16. Juni 2008 (Urk. 12/40) EinwÃ¤nde erheben. In der Folge bestÃ¤tigte die IV Stelle ihre Vorbescheide und verneinte mit VerfÃ¼gung vom 9. Juli 2008 den Anspruch auf eine Umschulung (Urk. 2/1) und sprach dem Versicherten mit VerfÃ¼gung vom 15. August 2008 eine am 1. Dezember 2006 beginnende, bis 31. MÃ¤rz 2008 befristete Rente bei einem InvaliditÃ¤tsgrad von 100 % zu (Urk. 2/2).</w:t>
      </w:r>
    </w:p>
    <w:p>
      <w:r>
        <w:t>2.Â Â Â Â Â Â  Dagegen liess der Versicherte mit Eingabe vom 15. September 2008 Beschwerde erheben und beantragen, es sei ihm in ErgÃ¤nzung der VerfÃ¼gung vom 15. August 2008 auch kÃ¼nftig ab 1. April 2008 eine Invalidenrente gestÃ¼tzt auf einen InvaliditÃ¤tsgrad von 60 %, mindestens gestÃ¼tzt auf einen solchen von 50 % zuzusprechen; eventuell sei die Sache an die Beschwerdegegnerin zurÃ¼ckzuweisen mit der Auflage, eine Ã¤rztliche Begutachtung zur Feststellung des InvaliditÃ¤tsgrades vornehmen zu lassen. Ausserdem sei die VerfÃ¼gung der Beschwerdegegnerin vom 9. Juli 2008 aufzuheben und die Sache an die Beschwerdegegnerin zur AbklÃ¤rung einer Kostengutsprache fÃ¼r eine geeignete Umschulung zurÃ¼ckzuweisen (Urk. 1 S. 2). Mit Eingabe vom 10. Oktober 2008 (Urk. 6) reichte der BeschwerdefÃ¼hrer das Zeugnis von Dr. med. C.___, vom 9. Oktober 2008 (Urk. 7) ein, welches der Beschwerdegegnerin mit VerfÃ¼gung vom 14. Oktober 2008 zur Stellungnahme unterbreitet wurde (Urk. 8). In der Beschwerdeantwort vom 11. November 2008 beantragte die IV-Stelle die Abweisung der Beschwerde (Urk. 11). Mit VerfÃ¼gung vom 13. November 2008 wurde der Schriftenwechsel als geschlossen erklÃ¤rt (Urk. 13).</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Invalide oder von einer InvaliditÃ¤t (Art. 8 ATSG) bedrohte Versicherte haben gemÃ¤ss Art. 8 IVG Anspruch auf Eingliederungsmassnahmen, soweit:</w:t>
      </w:r>
    </w:p>
    <w:p>
      <w:r>
        <w:t>a.Â Â Â Â  diese notwendig und geeignet sind, die ErwerbsfÃ¤higkeit oder die FÃ¤higkeit, sich im Aufgabenbereich zu betÃ¤tigen, wieder herzustellen, zu erhalten oder zu verbessern; und</w:t>
      </w:r>
    </w:p>
    <w:p>
      <w:r>
        <w:t>b.Â Â Â Â  die Voraussetzungen fÃ¼r den Anspruch auf die einzelnen Massnahmen erfÃ¼llt sind (Abs. 1).</w:t>
      </w:r>
    </w:p>
    <w:p>
      <w:r>
        <w:t>Â Â Â Â Â Â Â Â  Die Eingliederungsmassnahmen bestehen unter anderem in Massnahmen beruflicher Art (Art. 8 Abs. 3 lit. b in Verbindung mit Art. 15 ff. IVG). Diese werden in Form von Berufsberatung (Art. 15 IVG), erstmaliger beruflicher Ausbildung (Art. 16 IVG), Umschulung (Art. 17 IVG), Arbeitsvermittlung (Art. 18 IVG) oder Kapitalhilfe (Art. 18b IVG) gewÃ¤hrt.</w:t>
      </w:r>
    </w:p>
    <w:p>
      <w:r>
        <w:t>1.3Â Â Â Â  GemÃ¤ss Art. 17 IVG hat die versicherte Person Anspruch auf Umschulung auf eine neue ErwerbstÃ¤tigkeit, wenn die Umschulung infolge InvaliditÃ¤t notwendig ist und dadurch die ErwerbsfÃ¤higkeit voraussichtlich erhalten oder verbessert werden kann (Abs. 1).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1.4Â Â Â Â  Anspruch auf eine Rente haben Versicherte gemÃ¤ss Art. 28 Abs. 1 IVG, die a. ihre ErwerbsfÃ¤higkeit oder die FÃ¤higkeit, sich im Aufgabenbereich zu betÃ¤tigen, nicht durch zumutbare Eingliederungsmassnahmen wieder herstellen, erhalten oder verbessern kÃ¶nnen; b. wÃ¤hrend eines Jahres ohne wesentlichen Unterbruch durchschnittlich mindestens 40 Prozent arbeitsunfÃ¤hig (Art. 6 ATSG) gewesen sind; und 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1.5Â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w:t>
      </w:r>
    </w:p>
    <w:p>
      <w:r>
        <w:t>2.Â Â Â Â Â Â  Strittig und zu prÃ¼fen ist der Anspruch des BeschwerdefÃ¼hrers auf eine Umschulung und die Befristung der vom 1. Dezember 2006 bis Ende MÃ¤rz 2008 zugesprochenen ganzen Rente.</w:t>
      </w:r>
    </w:p>
    <w:p>
      <w:r>
        <w:t>Â Â Â Â Â Â Â Â  Die Beschwerdegegnerin stellte sich in der rentenabweisenden VerfÃ¼gung vom 15. August 2008 (Urk. 2/2) auf den Standpunkt, der BeschwerdefÃ¼hrer sei nach Ablauf der Wartefrist per 17. Dezember 2006 zu 100 % arbeitsunfÃ¤hig gewesen, was einem InvaliditÃ¤tsgrad von 100 % entspreche. Seit der kreisÃ¤rztlichen Untersuchung im MÃ¤rz 2008 sei ihm eine leidensangepasste TÃ¤tigkeit in einem vollen Pensum mit einem Invalideneinkommen von Fr. 53'277.- zumutbar (gemÃ¤ss den statistischen Erhebungen des Bundesamtes fÃ¼r Statistik und nach einem Abzug von 10 %), was bei einem Valideneinkommen von Fr. 58'652.- einen InvaliditÃ¤tsgrad von 9 % ergebe. Die Rente sei daher per 1. April 2008 aufzuheben (Urk. 2/2.5-6). Die Verneinung des Anspruchs auf Umschulung begrÃ¼ndete die Beschwerdegegnerin in der VerfÃ¼gung vom 9. Juli 2008 damit, dass die Voraussetzung eines dauernden invaliditÃ¤tsbedingten Minderverdienstes von mindestens 20 % bei AusÃ¼bung einer zumutbaren TÃ¤tigkeit nicht erfÃ¼llt sei (Urk. 2/1).</w:t>
      </w:r>
    </w:p>
    <w:p>
      <w:r>
        <w:t>Â Â Â Â Â Â Â Â  Dagegen wurde seitens des BeschwerdefÃ¼hrers eingewendet, er habe auch heute noch grÃ¶sste MÃ¼he beim Gehen und vor allem, sich schmerzfrei zu bewegen. Es komme immer wieder zu Schmerzexazerbationen, die derart seien, dass er jeweils fÃ¼r einige Zeit einfach nichts mehr vorkehren kÃ¶nne. Er gerate immer wieder in den Zustand kompletter ArbeitsunfÃ¤higkeit. Das vom Kreisarzt formulierte Zumutbarkeitsprofil entspreche nicht den ihm mit der bleibenden FussgelenkslÃ¤sion noch zustehenden MÃ¶glichkeiten, welche die Beschwerdegegnerin ohne eigene AbklÃ¤rungen Ã¼bernommen habe. Sein Zustand erlaube ihm hÃ¶chstens ein 50%iger Einsatz an einer Stelle, die schon von der TÃ¤tigkeitsart her wahrscheinlich einen etwas reduzierten Verdienst habe, weil es eine leichtere TÃ¤tigkeit als die eines Bauarbeiters sein mÃ¼sse. Die Einkommensdifferenz zwischen Validen- und Invalideneinkommen betrage mindestens 50 %. Damit er in einer anderen, leichteren als der bisherigen BauarbeitertÃ¤tigkeit, bei der er bloss repetitive Handlangerarbeiten ausgefÃ¼hrt habe, Fuss fassen kÃ¶nne, bedÃ¼rfe er einer Umschulung, zumal er mit Ausnahme des hierzulande hÃ¤ufigen ÂBau-ItalienischÂ Ã¼ber keine Fremdsprachenkenntnisse verfÃ¼ge und nur eine bescheidene Schulausbildung genossen habe (Urk. 1 S. 3 ff.).</w:t>
      </w:r>
    </w:p>
    <w:p>
      <w:r>
        <w:t>3.Â Â Â Â Â Â</w:t>
      </w:r>
    </w:p>
    <w:p>
      <w:r>
        <w:t>3.1Â Â Â Â</w:t>
      </w:r>
    </w:p>
    <w:p>
      <w:r>
        <w:t>3.1.1Â Â  Der BeschwerdefÃ¼hrer verletzte sich beim Unfall am 17. Dezember 2005 das obere Sprunggelenk und den medialen Bandapparat am linken Fuss und wurde in der Folge wegen InstabilitÃ¤t und belastungsabhÃ¤ngigen Beschwerden zweimal am linken Fuss in der D.___ operiert, und zwar am 4. Dezember 2006 (Urk. 12/10 S. 68 f.) und am 23. Mai 2007 (Urk. 12/10 S. 50 f.). Die Parteien stimmen darin Ã¼berein (Urk. 1 S. 3, Urk. 2/2.5-6) und es ist gestÃ¼tzt auf die medizinische Akten erwiesen, dass er deshalb seit dem 17. Dezember 2005 in der angestammten TÃ¤tigkeit als ungelernter Bauarbeiter respektive in einer kÃ¶rperlich schweren TÃ¤tigkeit andauernd zu 100 % arbeitsunfÃ¤hig ist (Bericht der D.___ vom 8. Oktober 2007, Urk. 12/10 S. 37 f.; Bericht von Dr. med. E.___, Facharzt fÃ¼r Innere Medizin, vom 18. Februar 2008, Urk. 12/19 S. 7; Bericht des Kreisarztes Dr. med. F.___, Facharzt fÃ¼r orthopÃ¤dische Chirurgie, vom 26. MÃ¤rz 2008, Urk. 12/22 S. 4).</w:t>
      </w:r>
    </w:p>
    <w:p>
      <w:r>
        <w:t>3.1.2Â Â  Ausserdem erachteten beide Parteien die Aufnahme einer neuen leidensangepassten TÃ¤tigkeit erst nach der kreisÃ¤rztlichen Untersuchung vom 26. MÃ¤rz 2008 (Urk. 12/22) ab April 2008 als zumutbar (Urk. 2/2.5-6). Dies ist angesichts der beiden Operationen an der D.___ am 4. Dezember 2006 (Urk. 12/10 S. 68 f.) und am 23. Mai 2007 (Urk. 12/10 S. 50 f.) sowie der in der Fusssprechstunde der D.___ vom 25. September 2007 besprochenen weiteren Therapie- und Operationsoptionen, insbesondere jener einer Gelenksversteifung (Bericht der D.___ vom 8. Oktober 2007, Urk. 12/10 S. 38) und des erst auf Ende Juni 2008 gekÃ¼ndigten ArbeitsverhÃ¤ltnisses bei der B.___ (Urk. 12/23 S. 5) nicht zu beanstanden.</w:t>
      </w:r>
    </w:p>
    <w:p>
      <w:r>
        <w:t>3.1.3Â Â  Zur ArbeitsfÃ¤higkeit in einer leidensangepassten TÃ¤tigkeit Ã¤usserten sich Â Dr. C.___ im Arztzeugnis vom 9. Oktober 2008 (Urk. 7) und der Kreisarzt Dr. F.___ im Bericht vom 26. MÃ¤rz 2008 (Urk. 12/22).</w:t>
      </w:r>
    </w:p>
    <w:p>
      <w:r>
        <w:t>Â Â Â Â Â Â Â Â  Auf das Arztzeugnis von Dr. C.___ kann nicht abgestellt werden. Danach ist der BeschwerdefÃ¼hrer fÃ¼r schwere bis mittelschwere Arbeiten zu 100 % arbeitsunfÃ¤hig und fÃ¼r kÃ¶rperlich leichte Arbeiten mit wechselbelastenden TÃ¤tigkeiten respektive mit TÃ¤tigkeiten im Stehen, Laufen und Gehen je zu 30 % und ohne Heben und Tragen von sehr schweren GegenstÃ¤nden zu 100 % arbeitsfÃ¤hig. Eine zeitlich betrachtet 100%ige ArbeitsfÃ¤higkeit sei auf eine Leistung von 50%igen beschrÃ¤nkt (Urk. 7). Dieses Attest vom 9. Oktober 2008 betrifft den Zeitraum nach jenem richterlicher ÃberprÃ¼fungsbefugnis (vgl. BGE 121 V 366 Erw. 1b mit Hinweis) bis zum Erlass des angefochtenen Entscheides vom 15. August 2008. Ausserdem ist daraus nicht eindeutig zu entnehmen, ob mit der 50%igen LeistungsfÃ¤higkeit eine 50%ige ArbeitsfÃ¤higkeit in der bisherigen TÃ¤tigkeit oder in der beschriebenen leidensangepassten TÃ¤tigkeit gemeint ist. Im Ãbrigen erfÃ¼llt es als blosses Arztzeugnis ohne BegrÃ¼ndung der medizinischen ZusammenhÃ¤nge und Schlussfolgerungen sowie ohne BerÃ¼cksichtigung der medizinischen Vorakten nicht die rechtsprechungsgemÃ¤ssen Anforderungen an eine beweiskrÃ¤ftige Ã¤rztliche Entscheidungsgrundlage (vgl. BGE 125 V 352 Erw. 3a, 122 V 160 Erw. 1c).</w:t>
      </w:r>
    </w:p>
    <w:p>
      <w:r>
        <w:t>Â Â Â Â Â Â Â Â  Dagegen ist der Bericht des Kreisarztes Dr. F.___ vom 26. MÃ¤rz 2008 umfassend, hinreichend begrÃ¼ndet, nachvollziehbar und beweisrechtlich genÃ¼gend. Dr. F.___ fÃ¼hrte darin aus, der BeschwerdefÃ¼hrer gebe Schmerzen ohne grÃ¶bere Schwellungsneigung nach einer Belastung von zwei Stunden an. Eine InstabilitÃ¤t im linken RÃ¼ckfuss komme heute beim Tragen von Stabilschuhen anamnestisch nicht zur Darstellung. Der BeschwerdefÃ¼hrer spreche sich dezidiert gegen eine weitere Operation aus, was er, Dr. F.___, angesichts der ganzen Krankengeschichte gut nachvollziehen kÃ¶nne. Dem BeschwerdefÃ¼hrer sei eine wechselbelastende bis gut mittelschwere Arbeit zumutbar. Die Belastungsgrenze sei bei etwa 25 bis 30 Kilogramm anzusetzen. Unzumutbar seien TÃ¤tigkeiten auf unebenem Boden, unwegsamem GelÃ¤nde sowie in der HÃ¶he mit Sturzgefahr. Treppensteigen sei jedoch Ã¶fters zumutbar, Leitersteigen nur gelegentlich. Nach zweistÃ¼ndiger Arbeit im Gehen oder Stehen mÃ¼sse eine halbe Stunde im Sitzen gewÃ¤hrleistet sein, sei dies als sitzende Arbeit oder als zusÃ¤tzliche Pause einmal pro Halbtag. Eine (solche) geeignete Arbeit sei vollzeitlich zumutbar. Ãber den (Fall-)Abschluss hinaus werde die Versorgung mit einem Stabilschuh fÃ¼r die Arbeit notwendig sein (Urk. 12/22 S. 4). Auf den Abschlussbericht des Kreisarztes vom 26. MÃ¤rz 2008 (Urk. 12/22) ist abzustellen.</w:t>
      </w:r>
    </w:p>
    <w:p>
      <w:r>
        <w:t>Â Â Â Â Â Â Â Â  Denn es ist entgegen der Ansicht des BeschwerdefÃ¼hrers nicht einzusehen und nicht erwiesen, dass er ab April 2008 bis zum hier zu beurteilenden Zeitpunkt des Erlasses der angefochtenen VerfÃ¼gung vom 15. August 2008 (Urk. 2/2) nicht mindestens einer sitzenden oder kÃ¶rperlich leichteren, den linken Fuss nicht Ã¼bermÃ¤ssig belastenden TÃ¤tigkeit hÃ¤tte vollzeitlich nachgehen kÃ¶nnen, zumal sich seine Beschwerden auf den linken Fuss beschrÃ¤nken und er bereits gegenÃ¼ber den behandelnden Ãrzten der D.___ anlÃ¤sslich der Sprechstunde vom 25. September 2007, mithin rund drei Monate nach der letzten Operation vom 23. Juni 2007 (Urk. 12/10 S. 50) angegeben hatte, dass er im Ruhezustand keine Beschwerden habe (Bericht vom 8. Oktober 2007, Urk. 12/10 S. 37 f.). Ausserdem steigerte sich die Belastungstoleranz bis zur kreisÃ¤rztlichen Untersuchung vom 26. MÃ¤rz 2008 (Urk. 12/22) offenbar weiter. Denn er gab gegenÃ¼ber Dr. F.___ an, dass die Schmerzen nunmehr erst nach zwei Stunden des Herumgehens auf ebenem Boden auftreten wÃ¼rden (Urk. 12/22 S. 1), wÃ¤hrend er in der Sprechstunde vom 25. September 2007 noch von einer halben bis einer Stunde Gehen gesprochen hatte (Urk. 12/10 S. 37). Auch kÃ¶nne er problemlos auf dem Hometrainer fahrradfahren und auch Autofahren sei mÃ¶glich. Dank den Stabilschuhen kÃ¶nne er auch auf unebenem GelÃ¤nde ordentlich gut herumgehen; Probleme habe er beim Bergaufgehen (Urk. 12/22 S. 1). Dr. F.___ berÃ¼cksichtigte im Zumutbarkeitsprofil und seiner EinschÃ¤tzung der ArbeitsfÃ¤higkeit diese Angaben des BeschwerdefÃ¼hrers ebenso wie das Ergebnis der klinischen Untersuchung und die Vorakten.</w:t>
      </w:r>
    </w:p>
    <w:p>
      <w:r>
        <w:t>Â Â Â Â Â Â Â Â  Aber selbst wenn das vom Kreisarzt festgelegte Zumutbarkeitsprofil die EinsatzfÃ¤higkeit des beeintrÃ¤chtigten linken Fusses als zu positiv darstellen sollte, wie dies der BeschwerdefÃ¼hrer einwendete (Urk. 1 S. 5), ist nicht davon auszugehen, dass das dem relativ jungen und ansonsten gesunden BeschwerdefÃ¼hrer zumutbare Arbeitspensum in einer leidensangepassten TÃ¤tigkeit unter 100 % liegt. Der in diesem Rahmen verminderten LeistungsfÃ¤higkeit wÃ¤re bei der InvaliditÃ¤tsbemessung Rechnung zu tragen (vgl. ErwÃ¤gung 3.2.2 hernach).</w:t>
      </w:r>
    </w:p>
    <w:p>
      <w:r>
        <w:t>3.1.4Â Â  Der relevante medizinische Sachverhalt ist mit den vorliegenden Akten hinreichend geklÃ¤rt, weshalb auf die vom BeschwerdefÃ¼hrer verlangte weitere Beweismassnahme einer Ã¤rztlichen Begutachtung (Urk. 1 S. 6) verzichtet werden kann (antizipierte BeweiswÃ¼rdigung; BGE 124 V 94 Erw. 4b). Es ist somit gestÃ¼tzt auf den kreisÃ¤rztlichen Abschlussbericht von Dr. F.___ vom 26. MÃ¤rz 2008 (Urk. 12/22) von einer ArbeitsfÃ¤higkeit des BeschwerdefÃ¼hrers in einer leidensangepassten TÃ¤tigkeit von 100 % seit dem 26. MÃ¤rz 2008 bis mindestens zum Erlass der VerfÃ¼gung vom 15. August 2008 (Urk. 2/2) auszugehen.</w:t>
      </w:r>
    </w:p>
    <w:p>
      <w:r>
        <w:t>3.2.Â Â Â</w:t>
      </w:r>
    </w:p>
    <w:p>
      <w:r>
        <w:t>3.2.1Â Â  Der BeschwerdefÃ¼hrer hat unbestrittenermassen ab 1. Dezember 2006 (vgl. Art. 29 Abs. 3 IVG) Anspruch auf eine ganze Rente. Zur Bestimmung des InvaliditÃ¤tsgrades unmittelbar nach Ablauf des Wartejahres gemÃ¤ss Art. 28 Abs.1 lit. b IVG am 17. Dezember 2006 schloss die Beschwerdegegnerin von der Ã¤rztlich geschÃ¤tzten ArbeitsunfÃ¤higkeit von 100 % zutreffend auf einen entsprechenden InvaliditÃ¤tsgrad (Urk. 2/2.5), was bei vollstÃ¤ndiger ArbeitsunfÃ¤higkeit eines Versicherten ausnahmsweise zulÃ¤ssig ist (Methode des Prozentvergleichs; vgl. Urteil des EidgenÃ¶ssischen Versicherungsgerichts vom 9. Dezember 2003 in Sachen M., I 315/02, Erw. 4.2 mit Hinweisen).</w:t>
      </w:r>
    </w:p>
    <w:p>
      <w:r>
        <w:t>3.2.2Â Â  Auf den Zeitpunkt der Verbesserung der ArbeitsfÃ¤higkeit im Jahr 2008 ist der InvaliditÃ¤tsgrad mittels eines Einkommensvergleichs von Validen- und Invalideneinkommen auf zeitidentischer Grundlage neu zu erheben (vgl. BGE 129 V 223 f. Erw. 4.2 in fine, 128 V 174).</w:t>
      </w:r>
    </w:p>
    <w:p>
      <w:r>
        <w:t>Â Â Â Â Â Â Â Â  Die Beschwerdegegnerin ging zur Bestimmung des hypothetischen Einkommens des BeschwerdefÃ¼hrers ohne Gesundheitsschaden (Valideneinkommen) im Jahr 2007 von Fr. 58'682.- gemÃ¤ss der Angabe im Arbeitgeberbericht der B.___ vom 12. November 2007 (Urk. 12/11 S. 3) aus (Urk. 2/2.6), was vom BeschwerdefÃ¼hrer nicht beanstandet wurde. Unter BerÃ¼cksichtigung der Nominallohnentwicklung von 1,9 % im Jahr 2008 (SchÃ¤tzwert aufgrund der ersten drei Quartale des Jahres 2008; QuartalschÃ¤tzung der Nominallohnentwicklung, Bundesamt fÃ¼r Statistik, Schweizerischer Lohnindex aufgrund der Daten der Sammelstelle fÃ¼r die Statistik der Unfallversicherung [SSUV]) entspricht dies einem Jahreseinkommen von Fr. 59'797.- im Jahr 2008.</w:t>
      </w:r>
    </w:p>
    <w:p>
      <w:r>
        <w:t>Â Â Â Â Â Â Â Â  Das Invalideneinkommen ist anhand der TabellenlÃ¶hne, Anforderungsniveau 4, der Schweizerischen Lohnstrukturerhebung (LSE) 2006 des Bundesamtes fÃ¼r Statistik zu bestimmen. Unter BerÃ¼cksichtigung der betriebsÃ¼blichen Anzahl Wochenstunden im Jahr 2007 (41,7 Stunden; Die Volkswirtschaft, 12/2008, S. 94, Tabelle B9.2, Abschnitt A-O Total) und der generellen Nominallohnentwicklung in den Jahren 2007 und 2008 (1,6 % und 1,9 %; Nominallohnindex nach Geschlecht, 2006-2007, Tabelle 1.1.05 und QuartalschÃ¤tzung der Nominallohnentwicklung, je Bundesamt fÃ¼r Statistik, Schweizerischer Lohnindex aufgrund der Daten der Sammelstelle fÃ¼r die Statistik der Unfallversicherung [SSUV]) sowie eines angemessenen leidensbedingten Abzuges von 10 % resultiert ein Invalideneinkommen im Jahr 2008 von Fr. 55'158.50 (Fr. 4'732.- [LSE 2006, Bundesamt fÃ¼r Statistik, Neuenburg 2008, S. 25, Tabelle 1, Total MÃ¤nner, Anforderungsniveau 4] x 12 = Fr. 56Â784.-, : 40 x 41,7 x 1,016, x 1,019, x 0,9). Ein hÃ¶herer Abzug vom Invalideneinkommen als 10 % rechtfertigt sich nicht, da nebst der mittelschweren auf den Fuss beschrÃ¤nkten GesundheitsbeeintrÃ¤chtigung weder das Alter, die Dienstjahre, die Aufenthaltskategorie B (Urk. 12/4) des BeschwerdefÃ¼hrers noch ein reduzierter BeschÃ¤ftigungsgrad den Einkommenserfolg zusÃ¤tzlich reduzieren (vgl. BGE 129 V 481 Erw. 4.2.3 mit Hinweisen). Weitere Kriterien, etwa die mangelhafte sprachliche Integration sind (ausser bei einer Parallelisierung der Einkommen [vgl. dazu BGE 134 V 322], wozu hier mangels eines deutlich unterdurchschnittlichen Valideneinkommens kein Anlass besteht) Â invalidenversicherungsrechtlich unbeachtlich. Aus der Differenz der ermittelten Validen- und Invalideneinkommen (Fr. 59'797.- - Fr. 55'158.50 = Fr. 4'638.50) resultiert ein InvaliditÃ¤tsgrad von gerundet 8 %, der gemÃ¤ss Art. 28 Abs. 2 IVG keinen Anspruch auf eine Invalidenrente begrÃ¼ndet. Auch der im Einspracheentscheid der SUVA vom 5. September 2008 ermittelte InvaliditÃ¤tsgrad belÃ¤uft sich mit 7,31 % auf eine Prozentzahl in dieser GrÃ¶ssenordnung (Urk. 12/53).</w:t>
      </w:r>
    </w:p>
    <w:p>
      <w:r>
        <w:t>3.3Â Â Â Â  Die Beschwerdegegnerin befristete die mit VerfÃ¼gung vom 15. August 2008 ab 1. Dezember 2006 zugesprochene ganze Invalidenrente auf Ende MÃ¤rz 2008 (Urk. 2/2). Eine Verbesserung der ErwerbsfÃ¤higkeit ist in den Akten jedoch erst mit der Festsetzung der Zumutbarkeit einer 100%igen ErwerbstÃ¤tigkeit gemÃ¤ss dem Bericht des Kreisarztes Dr. F.___ vom 26. MÃ¤rz 2008 (Urk. 12/22 S. 4) ausgewiesen, weshalb die Rentenleistung in analoger Anwendung von Art. 88a Abs. 1 IVV erst per 1. Juli 2008 aufzuheben ist.</w:t>
      </w:r>
    </w:p>
    <w:p>
      <w:r>
        <w:t>4.Â Â Â Â Â Â  Der InvaliditÃ¤tsgrad des BeschwerdefÃ¼hrers von 8 % ab April 2008 erreicht die von der Rechtsprechung vorausgesetzten 20 % (vgl. ErwÃ¤gung 1.3 hiervor) bei weitem nicht, weshalb schon unter diesem Gesichtspunkt der Anspruch auf Umschulung zu verneinen ist. Die mit VerfÃ¼gung der Beschwerdegegnerin vom 9. Juli 2008 (Urk. 2/1) erlassene Abweisung des Leistungsbegehrens auf Umschulung erfolgte somit zu Recht.</w:t>
      </w:r>
    </w:p>
    <w:p>
      <w:r>
        <w:t>5.Â Â Â Â Â Â  Zusammenfassend hat der BeschwerdefÃ¼hrer Anspruch auf eine ganze befristete Rente vom 1. Dezember 2006 bis 30. Juni 2008. Dies fÃ¼hrt zur teilweisen Gutheissung der Beschwerde. Die angefochtene VerfÃ¼gung der Beschwerdegegnerin vom 15. August 2008 (Urk. 2/2) ist insoweit aufzuheben, als damit die ganze Rente per 1. April 2008 aufgehoben wird, und es ist festzustellen, dass der BeschwerdefÃ¼hrer ab 1. Dezember 2006 Anspruch auf eine bis 30. Juni 2008 befristete ganze Rente hat. Im Ãbrigen ist die Beschwerde abzuweisen.</w:t>
      </w:r>
    </w:p>
    <w:p>
      <w:r>
        <w:t>6.Â Â Â Â Â Â</w:t>
      </w:r>
    </w:p>
    <w:p>
      <w:r>
        <w:t>6.1Â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Der BeschwerdefÃ¼hrer obsiegt nur in geringem Umfang in Bezug auf den um drei Monate verlÃ¤ngerten Rentenanspruch. DemgemÃ¤ss rechtfertigt es sich, die Gerichtskosten dem BeschwerdefÃ¼hrer zu 7/8 und der Beschwerdegegnerin zu 1/8 aufzuerlegen.</w:t>
      </w:r>
    </w:p>
    <w:p>
      <w:r>
        <w:t>6.2Â Â Â Â  Dem BeschwerdefÃ¼hrer steht entsprechend dem Ausgang des Verfahrens eine reduzierte ProzessentschÃ¤digung zu, zumal es sich beim obsiegenden Teil lediglich um eine von ihm nicht thematisierte Frage der Rechtsanwendung handelt und die Beschwerdeschrift vom 15. September 2008 (Urk. 1) in weiten Teilen mit jener im Unfallversicherungsverfahren (Prozess-Nr. UV.2008.00346) identisch ist.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dem BeschwerdefÃ¼hrer eine ProzessentschÃ¤digung von Fr. 200.- (inkl. Mehrwertsteuer und Barauslagen) zuzusprechen.</w:t>
      </w:r>
    </w:p>
    <w:p>
      <w:r>
        <w:t>Das Gericht erkennt:</w:t>
      </w:r>
    </w:p>
    <w:p>
      <w:r>
        <w:t>1.Â Â Â Â Â Â Â Â  In teilweiser Gutheissung der Beschwerde wird die angefochtene VerfÃ¼gung der Sozialversicherungsanstalt des Kantons ZÃ¼rich, IV-Stelle, vom 15. August 2008 insoweit aufgehoben, als damit die ganze Rente auf den 1. April 2008 aufgehoben wird, und es wird festgestellt, dass der BeschwerdefÃ¼hrer ab 1. Dezember 2006 Anspruch auf eine bis 30. Juni 2008 befristete ganze Rente hat. Im Ãbrigen wird die Beschwerde abgewiesen.</w:t>
      </w:r>
    </w:p>
    <w:p>
      <w:r>
        <w:t>2.Â Â Â Â Â Â Â Â  Die Gerichtskosten von Fr. 800.- werden dem BeschwerdefÃ¼hrer zu sieben Achteln sowie der Beschwerdegegnerin zu einem Achtel auferlegt. Rechnung und Einzahlungsschein werden den Kostenpflichtigen nach Eintritt der Rechtskraft zugestellt.</w:t>
      </w:r>
    </w:p>
    <w:p>
      <w:r>
        <w:t>3.Â Â Â Â Â Â Â Â  Die Beschwerdegegnerin wird verpflichtet, dem BeschwerdefÃ¼hrer eine ProzessentschÃ¤digung von Fr. 200.- (inkl. Barauslagen und MWSt) zu bezahlen.</w:t>
      </w:r>
    </w:p>
    <w:p>
      <w:r>
        <w:t>4.Â Â Â Â Â Â Â Â  Zustellung gegen Empfangsschein an:</w:t>
      </w:r>
    </w:p>
    <w:p>
      <w:r>
        <w:t>- Rechtsanwalt Dr. Marc-Antoine KÃ¤mpfen</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