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IV.2008.00940 vom 4. März 2010</w:t>
      </w:r>
    </w:p>
    <w:p>
      <w:r>
        <w:t>ZH Sozialversicherungsgericht, 2010-03-04, DE</w:t>
      </w:r>
    </w:p>
    <w:p>
      <w:r>
        <w:rPr>
          <w:b/>
        </w:rPr>
        <w:t xml:space="preserve">Quelle: </w:t>
      </w:r>
      <w:r>
        <w:t>https://mcp.opencaselaw.ch/entscheid/zh_sozialversicherungsgericht_IV.2008.00940</w:t>
      </w:r>
    </w:p>
    <w:p>
      <w:r>
        <w:t>FR: ZH_SOZIALVERSICHERUNGSGERICHT IV.2008.00940 du 4 mars 2010</w:t>
      </w:r>
    </w:p>
    <w:p>
      <w:r>
        <w:t>IT: ZH_SOZIALVERSICHERUNGSGERICHT IV.2008.00940 del 4 marzo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1.3Â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t>2.Â Â Â Â Â Â  Die Beschwerdegegnerin stellte sich - insbesondere gestÃ¼tzt auf das Gutachten des Z.___ vom 24. September 2007, die ergÃ¤nzenden AusfÃ¼hrungen vom 28. Mai 2008 und die Stellungnahmen des Regionalen Ãrztlichen Dienstes (RAD; Dr. med. C.___, Facharzt FMH fÃ¼r Neurologie) vom 19. Dezember 2007 und vom 14. Juli 2008 - auf den Standpunkt, der BeschwerdefÃ¼hrerin sei eine behinderungsangepasste TÃ¤tigkeit wie beispielsweise die einer Warenauszeichnerin, aber auch eine TÃ¤tigkeit im Kontroll-, Ãberwachungs- oder Montagebereich mit gewissen EinschrÃ¤nkungen (keine Nachtarbeit, Gelegenheit zu Ruhepausen) zu 100 % zumutbar (Urk. 2). Die BeschwerdefÃ¼hrerin lÃ¤sst dagegen vorbringen, das Gutachten des Z.___ vom 24. September 2007 erfÃ¼lle die von der Rechtsprechung aufgestellten Anforderungen an eine beweiskrÃ¤ftige medizinische Grundlage nicht und es seien weitere AbklÃ¤rungen vorzunehmen (Urk. 1).</w:t>
      </w:r>
    </w:p>
    <w:p>
      <w:r>
        <w:rPr>
          <w:b/>
        </w:rPr>
        <w:t>E. 3</w:t>
      </w:r>
    </w:p>
    <w:p>
      <w:r>
        <w:t>3.1Â Â Â Â  Der Psychiater Dr. A.___, bei dem die BeschwerdefÃ¼hrerin seit Januar 2006 in Behandlung steht, ging in seinem Bericht vom 18. April 2006 von einer Belastungs- und AnpassungsstÃ¶rung, Angst und Depression gemischt (ICD-10 F43.22) und auffÃ¤lligen PersÃ¶nlichkeitszÃ¼gen aus. Die BeschwerdefÃ¼hrerin sei seit dem 24. Dezember 2004 von ihrem damaligen Hausarzt intermittierend als zwischen 25 und 100 % arbeitsunfÃ¤hig geschrieben worden. Seit dem 26. Oktober 2005 bis auf Weiteres bestehe eine volle ArbeitsunfÃ¤higkeit (Urk. 9/12/5). Dr. med. D.___, Facharzt FMH fÃ¼r Allgemeine Medizin und aktueller Hausarzt der BeschwerdefÃ¼hrerin, sprach in seinem Bericht vom 16. Mai 2006 von einem massiven depressiven Zustandsbild mit Verdacht auf Burnout-Syndrom nach beruflicher Ãberforderung und Konfliktsituation. Im Vordergrund hÃ¤tten GedÃ¤chtnisstÃ¶rungen mit Vergesslichkeit und die UnfÃ¤higkeit, auch zu Hause die einfachsten Hausarbeiten durchzufÃ¼hren, gestanden. Zudem sei das KurzzeitgedÃ¤chtnis angeschlagen. An eine berufliche TÃ¤tigkeit mit etwas Verantwortung sei nicht zu denken. Es drÃ¤nge sich eine spezialÃ¤rztliche AbklÃ¤rung auf (Urk. 9/ 14/3).</w:t>
      </w:r>
    </w:p>
    <w:p>
      <w:r>
        <w:t>3.2Â Â Â Â  Die Klinik fÃ¼r Akutgeriatrie (Memoryklinik) des Spitals B.___ diagnostizierte im Bericht vom 31. Oktober 2006 ein ÂMild Cognitive ImpairmentÂ unklarer Genese mit/bei Differentialdiagnose ÂStatus nach Belastungssituation, depressiver StÃ¶rung, AngststÃ¶rungÂ. Im Status, laborchemisch und im MRI des SchÃ¤dels hÃ¤tten jedoch keine pathologischen Befunde erhoben werden kÃ¶nnen. Eine Verlaufskontrolle sei indiziert (Urk. 9/41/3). Die Interpretation der Testergebnisse sei angesichts der Schulbildung der BeschwerdefÃ¼hrerin schwierig. Zudem habe eine Ã¼ber Jahre stressige Arbeitsbelastung zu psychischen StÃ¶rungen (Depression, Angst und mÃ¶glicherweise auch Zwangssymptomatik) gefÃ¼hrt. Auch psychische StÃ¶rungen kÃ¶nnten die kognitiven FÃ¤higkeiten beeintrÃ¤chtigen. Aufgrund der GedÃ¤chtnisstÃ¶rung wurde ein Wechsel des Antidepressivums von Tricyklica auf SSRI angeregt, um damit mÃ¶glicherweise die Angstproblematik ebenfalls positiv beeinflussen zu kÃ¶nnen. Auch wurde die WeiterfÃ¼hrung der Psychotherapie empfohlen (Urk. 9/41/4).</w:t>
      </w:r>
    </w:p>
    <w:p>
      <w:r>
        <w:t>3.3Â Â Â Â  Dem Z.___-Gutachten vom 24. September 2007 (Dr. med. E.___, FachÃ¤rztin fÃ¼r Psychiatrie und Dr. med. F.___, Facharzt fÃ¼r Psychiatrie und Psychotherapie) ist zu entnehmen, dass die BeschwerdefÃ¼hrerin eine Âziemlich traumatisierendeÂ Kindheit und Jugend hatte. Zuletzt habe sie bis zu ihrer krankheitsbedingten KÃ¼ndigung als Warenauszeichnerin gearbeitet. Hier scheine es dann aufgrund von Reorganisation und Umstrukturierung zu einer zunehmenden Arbeitsbelastung gekommen zu sein. Es sei ein psychisches Zustandsbild entstanden, das mit traurig-freudlosen VerstimmungszustÃ¤nden, subjektiv empfundenen Konzentrationsproblemen und SchlafstÃ¶rungen verbunden sei. Diagnostisch sei eine Dysthymia (ICD-10 F34.1) ausgewiesen. Zwar wÃ¼rde die BeschwerdefÃ¼hrerin sehr plastisch Beschwerden, Symptome und Behinderungen schildern. Diese Beschwerden liessen sich jedoch weder durch psychiatrische Verhaltensbeobachtungen noch anhand der Ergebnisse der Beschwerdevalidierungstests beziehungsweise der damit zusammenhÃ¤ngenden Beobachtungen des Verhaltens wÃ¤hrend der Testung validieren (Urk. 9/19/15). Akzentuiert wÃ¼rden die Erlebnisse vermeintlich kognitiver GestÃ¶rtheit durch episodisch auftretende ÂatypischeÂ paroxysmale Ãngste und AngstÃ¤quivalente, die allerdings nicht den Schweregrad einer Panikattacke erreichten. Somit kÃ¶nnten die Schilderungen der BeschwerdefÃ¼hrerin bezÃ¼glich des enormen AusprÃ¤gungsgrades ihrer StÃ¶rungen nicht nachvollzogen werden. Durch die SchlafstÃ¶rungen, die zeitweilig depressiv getÃ¶nte Befindlichkeit, das hÃ¤ufige Insuffizienzerleben und die gelegentlichen leichtgradigen Angstattacken sei eine leichtgradig ausgeprÃ¤gte Belastbarkeitsverminderung evident (Urk. 9/19/16). In der zusammenfassenden Beurteilung des Z.___-Gutachtens wird angefÃ¼hrt, unter BerÃ¼cksichtung aller Gegebenheiten und Befunde sei die BeschwerdefÃ¼hrerin in der bisherigen wie auch in einer angepassten TÃ¤tigkeit zu 100 % arbeitsfÃ¤hig, unter BerÃ¼cksichtigung der genannten qualitativen EinschrÃ¤nkungen (Urk. 9/19/21).</w:t>
      </w:r>
    </w:p>
    <w:p>
      <w:r>
        <w:t>3.4Â Â Â Â  Der behandelnde Psychiater Dr. A.___ nahm in seinem Bericht vom 13. MÃ¤rz 2008 Stellung zum Gutachten des Z.___ und hielt dabei im Wesentlichen fest, es werde eine fÃ¼r die Fragestellung hÃ¶chst relevante, aktenkundige Verhaltensbeobachtung (er habe die BeschwerdefÃ¼hrerin bei deren drittem Besuch in seiner Praxis zufÃ¤llig im Treppenhaus angetroffen, als sie verzweifelt nach dem nicht vorhandenen Lift gesucht habe und drauf und dran gewesen sei, das Haus wieder zu verlassen, anstatt die Treppe in das 1. OG zu nehmen; Urk. 9/37/3) des behandelnden Psychiaters ignoriert. Das Gutachten des Z.___ komme zu diagnostischen SchlÃ¼ssen, die nur schwer nachvollziehbar seien. Eine diagnostische Einordnung der geklagten Beschwerden werde nicht einmal ansatzweise versucht und das Gutachten stÃ¼tze sich in seiner Schlussfolgerung (100%ige ArbeitsfÃ¤higkeit) praktisch ausschliesslich auf einen einzigen Befund, nÃ¤mlich auf eine abgebrochene psychologische Testung und die dabei gemachte Verhaltensbeobachtung, aufgrund derer die Beschwerden angeblich nicht validiert werden konnten (Urk. 9/37/2). Die BeschwerdefÃ¼hrerin aber zeige in der Testsituation exakt jene Schwierigkeiten, die sie im Alltag zu haben angebe (Urk. 9/37/4). Aggravation, also bewusste VerstÃ¤rkung der vorhandenen Beschwerden oder Symptome kÃ¶nne nicht vÃ¶llig ausgeschlossen werden, sei aber in hohem Masse unwahrscheinlich. Die Symptome und BeeintrÃ¤chtigungen wirkten in keiner Weise ÂdemonstrativÂ; ganz im Gegenteil seien sie der BeschwerdefÃ¼hrerin peinlich, sie schÃ¤me sich ihrer UnzulÃ¤nglichkeiten und versuche sie vor andern nach MÃ¶glichkeit zu verbergen. Seines Erachtens mÃ¼sste sich ein Gutachter ernsthaft darum bemÃ¼hen, den subjektiven und objektiven Schweregrad der BeeintrÃ¤chtigungen zu erfassen und in ihrer Auswirkung auf die ArbeitsfÃ¤higkeit zu untersuchen. Das sei im Z.___-Gutachten nicht geschehen (Urk. 9/37/5). Die durch das Z.___ erhobene Diagnose der Dysthymia werde nicht einmal der emotionalen LabilitÃ¤t der BeschwerdefÃ¼hrerin gerecht. Die Versicherte leide entweder an einer hirnorganisch bedingten oder einer psychogenen StÃ¶rung, die es ihr verunmÃ¶gliche, selbst den geringsten Belastungen im Alltag standzuhalten. Sie sei kognitiv von den minimsten Anforderungen Ã¼berfordert und es unterliefen ihr tÃ¤glich, ja fast stÃ¼ndlich Fehlleistungen (Ungeschicklichkeiten, Fehltritte, Vergessen, Verlegen), die zum Teil banale, zum Teil aber auch gefÃ¤hrliche Auswirkungen hÃ¤tten (Brandgefahr im Haushalt, Unfallgefahr im Strassenverkehr als FussgÃ¤ngerin oder Benutzerin der Ã¶ffentlichen Verkehrsmittel). In ihrer Gesamtheit wÃ¼rden deren StÃ¶rungen stark an ein dementielles Syndrom erinnern, das bis anhin jedoch nicht habe nachgewiesen werden kÃ¶nnen. Sollte ein solches ausgeschlossen werden kÃ¶nnen, mÃ¼sste man von einem pseudodementiellen Syndrom sprechen, bei welchem die HirnleistungsstÃ¶rung auf psychogener Grundlage, ohne bewusstes Zutun des Betreffenden, gewissermassen vorgetÃ¤uscht oder verstÃ¤rkt werde. In einem gewissen Sinne wirke die BeschwerdefÃ¼hrerin ÂtraumatisiertÂ und reagiere in mancher Hinsicht wie eine traumatisierte oder eben wie eine hirnorganisch geschÃ¤digte Person. Ihre Lebensgestaltung und -qualitÃ¤t, der Aktionsradius und nicht zuletzt die ArbeitsfÃ¤higkeit seien in mittlerem bis hohem Masse eingeschrÃ¤nkt (Urk. 9/ 37/6). Das Gutachten des Z.___ ziehe weder aus den eigenen Erhebungen noch aus extensiv zitierten Akten angemessene SchlÃ¼sse. Die StÃ¶rungen wÃ¼rden weder diagnostisch noch in ihren Auswirkungen auf die ArbeitsfÃ¤higkeit ernsthaft untersucht. Der Schluss, dass die schwer gestÃ¶rte BeschwerdefÃ¼hrerin zu 100 % arbeitsfÃ¤hig sei, mute ÂgroteskÂ an (Urk. 9/37/7).</w:t>
      </w:r>
    </w:p>
    <w:p>
      <w:r>
        <w:t>3.5Â Â Â Â  Dr. med. G.___, Facharzt fÃ¼r Innere Medizin und Chefarzt am Z.___, ergÃ¤nzte auf Ersuchen der IV-Stelle das Z.___-Gutachten am 28. Mai 2008 dahingehend, dass bei den Ergebnissen der neuropsychologischen AbklÃ¤rung im Spital B.___ eine VortÃ¤uschung neuropsychologischer Defizite im Sinne einer Simulation oder Aggravation nicht habe ausgeschlossen werden kÃ¶nnen. Sie kÃ¶nnten nicht berÃ¼cksichtigt werden, da keine Symptomvalidierungstests durchgefÃ¼hrt worden seien. Bei den Ergebnissen, welche die BeschwerdefÃ¼hrerin bei diesen Tests am Z.___ (Green Word Memory Test; Amsterdamer KurzzeitgedÃ¤chtnistest) erreicht habe, sei statistisch gesehen mit Ã¼berwiegender Wahrscheinlichkeit davon auszugehen, dass bei ihr eine deutlich reduzierte Motivation bei der Aufgabenbearbeitung vorgeherrscht habe. Es sei von einer weiteren, vertiefenden testdiagnostischen AbklÃ¤rung abgesehen worden, da die Testergebnisse Ã¼berwiegend wahrscheinlich nicht den aktuellen Stand der kognitiven FÃ¤higkeiten der BeschwerdefÃ¼hrerin widerspiegelten (Urk. 9/43/1).</w:t>
      </w:r>
    </w:p>
    <w:p>
      <w:r>
        <w:t>3.6Â Â Â Â  Der RAD folgte in seinen aufgrund der Akten verfassten Stellungnahmen vom 19. Dezember 2007 und vom 4. Juli 2008 vollumfÃ¤nglich dem Gutachten des Z.___ und der zusÃ¤tzlichen Stellungnahme von Dr. G.___ und fÃ¼hrte gestÃ¼tzt darauf aus, sowohl in bisheriger TÃ¤tigkeit als Warenauszeichnerin als auch in einer angepassten TÃ¤tigkeit bestehe eine 100%ige ArbeitsfÃ¤higkeit, wobei die durch das Z.___ empfohlenen EinschrÃ¤nkungen zu berÃ¼cksichtigen seien (Urk. 9/ 25; Urk. 9/46/3).</w:t>
      </w:r>
    </w:p>
    <w:p>
      <w:r>
        <w:rPr>
          <w:b/>
        </w:rPr>
        <w:t>E. 4</w:t>
      </w:r>
    </w:p>
    <w:p>
      <w:r>
        <w:t>4.1Â Â Â Â  FÃ¼r die Annahme einer grundsÃ¤tzlich vollen ArbeitsfÃ¤higkeit spricht etwa der Umstand, dass eine Dysthymie (ICD-10 F34.1), wie sie vom Z.___ diagnostiziert wurde, wohl eine Einbusse an LeistungsfÃ¤higkeit mit sich bringen kann, fÃ¼r sich allein aber nicht einem Gesundheitsschaden im Sinne des Gesetzes gleichkommt (vgl. etwa Urteil des Bundesgerichts vom 4. November 2008, 8C_481/2008, Erw. 3.2.1 mit Hinweisen). Auch ist die vom behandelnden Psychiater festgestellte AnpassungsstÃ¶rung (ICD-10 F43.22) im Lichte der klassifikatorischen Umschreibung ganz allgemein im Grenzbereich dessen zu situieren, was Ã¼berhaupt noch als krankheitswertiges, potentiell invalidisierendes Leiden gelten kann (vgl. etwa Urteil des Bundesgerichts vom 28. Juli 2008, 9C_636/2007, Erw. 3.2.3). Hingegen bleibt unklar, wie es sich mit den von der Versicherten angegebenen Beschwerdesymptomen und Behinderungen verhÃ¤lt, welche zunÃ¤chst an schwerwiegende kognitive Defizite denken liessen, von den Z.___-Gutachtern aber nicht nachvollzogen werden konnten (Urk. 9/19/15, Urk. 9/19/ 23).</w:t>
      </w:r>
    </w:p>
    <w:p>
      <w:r>
        <w:t>4.2Â Â Â Â  Die der Erfassung von Simulation und Aggravation dienenden Symptomvalidierungstests (Urk. 9/43/2; kritisch allerdings RÃ¼esch/Meichtry/Schaffert/Kool, Mehr ObjektivitÃ¤t und Effizienz durch Beschwerdevalidierungstests ?, in: Soziale Sicherheit CHSS 2/2009, S. 117 ff.) wiesen laut Z.___ mit Ã¼berwiegender Wahrscheinlichkeit auf eine deutlich reduzierte Motivation der Versicherten bei der Aufgabenbearbeitung hin, was grundsÃ¤tzlich insofern von Bedeutung ist, als die Verwertbarkeit neuropsychologischer Untersuchungen in hohem Masse von der Motivation eines Probanden abhÃ¤ngig ist, sein tatsÃ¤chliches LeistungsvermÃ¶gen in der Untersuchungssituation zu offenbaren (Urk. 9/19/28 f.). Doch waren in der Klinik fÃ¼r Akutgeriatrie des Stadtspitals B.___ neuropsychologische Befunde erhoben worden (Urk. 9/41/3), die nicht schon deshalb als irrelevant (vgl. Urk. 9/19/16, Urk. 9/19/20, Urk. 9/19/23 und Urk. 9/43/1) bezeichnet werden kÃ¶nnen, weil keine Validierungstests durchgefÃ¼hrt wurden. Dies gilt umso mehr, als eine Nachuntersuchung von Ende 2008 (vgl. BGE 121 V 362 Erw. 1b in fine) zwar keine sicheren Anhaltspunkte fÃ¼r ein dementielles Syndrom ergeben hat, jedoch erneut BeeintrÃ¤chtigungen in den Bereichen geteilte Aufmerksamkeit und GedÃ¤chtnis festgestellt worden sind und die Versicherte einen einfachen Symptomvalidierungstest dort gut gelÃ¶st beziehungsweise ihr Verhalten in der Testsituation nicht auf Aggravationstendenzen hingewiesen hat (Urk. 12). Unter diesen UmstÃ¤nden stellt das Z.___-Gutachten keine hinreichende medizinische Grundlage fÃ¼r die Beurteilung der zumutbaren Arbeitsleistung dar.</w:t>
      </w:r>
    </w:p>
    <w:p>
      <w:r>
        <w:t>Â Â Â Â Â Â Â Â  Noch weniger kann auf den Bericht des behandelnden Psychiaters Dr. A.___ (Urk. 9/37) abgestellt werden, der sich in weiten Teilen in der Kritik am Z.___-Gutachten erschÃ¶pft und namentlich keine eigenen prÃ¤zisen Angaben zu Befunderhebung und Diagnose enthÃ¤lt. Dr. A.___ berichtet zwar von durchaus bemerkenswerten Verhaltensbeobachtungen (Urk. 9/37/4 f.), beschrÃ¤nkt sich aber vor allem auf die Wiedergabe der von der Versicherten geschilderten Fehlleistungen im Alltag und rÃ¤umt selber ein, in den Bereichen Testpsychologie und Versicherungspsychiatrie nicht bewandert zu sein (Urk. 9/37/1). Die Sache ist daher zur weiteren AbklÃ¤rung, vorzugsweise in stationÃ¤rem Rahmen, an die Verwaltung zurÃ¼ckzuweisen.</w:t>
      </w:r>
    </w:p>
    <w:p>
      <w:r>
        <w:t>5.Â Â Â Â Â Â  Die Kosten des Verfahrens sind auf Fr. 600.-- festzulegen und ausgangsgemÃ¤ss von der Beschwerdegegnerin zu tragen (Art. 69 Abs. 1 bis IVG). Zudem ist der BeschwerdefÃ¼hrerin eine ProzessentschÃ¤digung von Fr. 2Â300.-- (inklusive Barauslagen und Mehrwertsteuer) zuzusprechen (Â§ 61 lit. g ATSG in Verbindung mit Â§ 34 Abs. 1 des Gesetzes Ã¼ber das Sozialversicherungsgericht).</w:t>
      </w:r>
    </w:p>
    <w:p>
      <w:r>
        <w:t>Das Gericht erkennt:</w:t>
      </w:r>
    </w:p>
    <w:p>
      <w:r>
        <w:t>1.Â Â Â Â Â Â Â Â  In Gutheissung der Beschwerde wird die angefochtene VerfÃ¼gung vom 30. Juli 2008 aufgehoben und die Sache an die Sozialversicherungsanstalt des Kantons ZÃ¼rich, IV-Stelle, zurÃ¼ckgewiesen, damit diese, nach erfolgter AbklÃ¤rung im Sinne der ErwÃ¤gungen, Ã¼ber den Rentenanspruch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2Â300.-- (inkl. Barauslagen und MWSt) zu bezahlen.</w:t>
      </w:r>
    </w:p>
    <w:p>
      <w:r>
        <w:t>4.Â Â Â Â Â Â Â Â Â Â  Zustellung gegen Empfangsschein an:</w:t>
      </w:r>
    </w:p>
    <w:p>
      <w:r>
        <w:t>- Rechtsanwalt Christos Antoniadis</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