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IV.2008.00931 vom 22. Dezember 2009</w:t>
      </w:r>
    </w:p>
    <w:p>
      <w:r>
        <w:t>ZH Sozialversicherungsgericht, 2009-12-22, DE</w:t>
      </w:r>
    </w:p>
    <w:p>
      <w:r>
        <w:rPr>
          <w:b/>
        </w:rPr>
        <w:t xml:space="preserve">Quelle: </w:t>
      </w:r>
      <w:r>
        <w:t>https://mcp.opencaselaw.ch/entscheid/zh_sozialversicherungsgericht_IV.2008.00931</w:t>
      </w:r>
    </w:p>
    <w:p>
      <w:r>
        <w:t>FR: ZH_SOZIALVERSICHERUNGSGERICHT IV.2008.00931 du 22 décembre 2009</w:t>
      </w:r>
    </w:p>
    <w:p>
      <w:r>
        <w:t>IT: ZH_SOZIALVERSICHERUNGSGERICHT IV.2008.00931 del 22 dicembre 2009</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6. August 2008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 428/04, Erw. 1).</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Â Â Â Â 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1.3Â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 Art. 28 Abs. 2 IVG in der seit dem 1. Januar 2008 in Kraft stehenden Fassung).</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t>1.5Â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rPr>
          <w:b/>
        </w:rPr>
        <w:t>E. 2</w:t>
      </w:r>
    </w:p>
    <w:p>
      <w:r>
        <w:t>2.1Â Â Â Â  Die Beschwerdegegnerin erwog im Wesentlichen, die medizinischen AbklÃ¤rungen, insbesondere das polydisziplinÃ¤re Gutachten des A.___ vom 29. Januar 2008, hÃ¤tten ergeben, dass die diagnostizierten Beschwerden keine dauerhafte und lÃ¤ngerfristige ArbeitsunfÃ¤higkeit begrÃ¼ndeten. Sowohl die bisherige TÃ¤tigkeit als Chauffeur wie auch jede andere mittelschwere bis schwere TÃ¤tigkeit seien dem BeschwerdefÃ¼hrer zu 100 % zumutbar, womit kein invalidenversicherungsrechtlicher Gesundheitsschaden ausgewiesen sei (Urk. 2).</w:t>
      </w:r>
    </w:p>
    <w:p>
      <w:r>
        <w:t>Â Â Â Â Â Â Â Â  Der BeschwerdefÃ¼hrer hingegen stellt sich auf den Standpunkt, dass auf das Gutachten des A.___ vom 29. Januar 2008 nicht abgestellt werden kÃ¶nne. Es respektive Dr. med. C.___, FMH Innere Medizin, zeige ihm gegenÃ¼ber eine krass negative und voreingenommene Haltung. Er beantrage die Ausrichtung von Rentenleistungen ab Dezember 2005 nach Massgabe der in den Ã¼brigen Ã¤rztlichen Berichten dokumentierten ArbeitsunfÃ¤higkeiten (Urk. 1).</w:t>
      </w:r>
    </w:p>
    <w:p>
      <w:r>
        <w:t>2.2Â Â Â Â  Strittig und zu prÃ¼fen ist der Anspruch des BeschwerdefÃ¼hrers auf eine Rente der Invalidenversicherung.</w:t>
      </w:r>
    </w:p>
    <w:p>
      <w:r>
        <w:rPr>
          <w:b/>
        </w:rPr>
        <w:t>E. 3</w:t>
      </w:r>
    </w:p>
    <w:p>
      <w:r>
        <w:t>3.1Â Â Â Â  Mit Schreiben vom 31. Januar 2005 Ã¼berwies Dr. Z.___ den BeschwerdefÃ¼hrer an die Rheumaklinik und das Institut fÃ¼r Physikalische Medizin, Rheumapoliklinik, Spital '____' (D.___), wobei er die Diagnosen von Schulter-Nackenschmerzen rechts bei degenerativen VerÃ¤nderungen der HWS, eines Status nach Kontusion am 8.12.04, eines rezidivierenden Lumbovertebralsyndroms und eines Status nach Depression erhob (Urk. 9/11/42).</w:t>
      </w:r>
    </w:p>
    <w:p>
      <w:r>
        <w:t>3.2Â Â Â Â  Dem Bericht des D.___ an Dr. Z.___ vom 24. Februar 2005 bezÃ¼glich der ambulanten Untersuchung des BeschwerdefÃ¼hrers vom 22. Februar 2005 sind die Diagnosen eines chronischen cervicovertebralen Schmerzsyndroms bei muskulÃ¤rer Dysbalance mit Fehlhaltung und Haltungsinsuffizienz und eines chronischen lumbovertebralen bis lumbospondylogenen Schmerzsyndroms rechts bei muskulÃ¤rer Dysbalance zu entnehmen (Urk. 9/20/3). Die diffuse HyposensibilitÃ¤t, welche die ganze rechte KÃ¶rperseite inklusive Arm und Bein betrÃ¤fe, kÃ¶nne durch die klinischen Befunde nicht erklÃ¤rt werden und sei am ehesten im Rahmen einer Schmerzsymptomatik zu erklÃ¤ren. Die verantwortlichen Ãrzte empfahlen, die ArbeitsfÃ¤higkeit (aktuell 50 %) nach drei Monaten intensivem Training sukzessive auf 100 % zu steigern (Urk. 9/20/4).</w:t>
      </w:r>
    </w:p>
    <w:p>
      <w:r>
        <w:t>3.3Â Â Â Â  Dem RÃ¶ntgenbericht betreffend den BeschwerdefÃ¼hrer vom 5. September 2005 (HWS in zwei Ebenen und Densaufnahme vom 21. Dezember 2004) ist Folgendes zu entnehmen: ÂRegelrecht dargestellte HWS, ohne Hinweise auf eine Fraktur oder Luxation an den abgebildeten Knochen oder Gelenken. Dens mittelstÃ¤ndig, atlantoaxialer Ãbergang unauffÃ¤llig. Als Normvariante foramen arquale. Deutliche, unkovertebrale Arthrose in den Segmenten C4/5 und vor allem C5/6. Keine weiteren AuffÃ¤lligkeitenÂ (Urk. 9/11/43).</w:t>
      </w:r>
    </w:p>
    <w:p>
      <w:r>
        <w:t>3.4Â Â Â Â  Dr. E.___, Chiropraktor, diagnostizierte mit Bericht vom 1. Dezember 2005 an die H.___ was folgt (Urk. 9/11/30):</w:t>
      </w:r>
    </w:p>
    <w:p>
      <w:r>
        <w:t>- Status nach unfallbedingtem Distorsionstrauma der HWS bei geringer Protrusion C5/C6 mit leichter Aufhebung des ventralen Subarachnoidalraumes und minimaler Einengung des Eingangs zum rechten Foramen C5/C6 (gemÃ¤ss MRI in der Uniklinik Balgrist vom 11. Oktober 2005; Urk. 9/11/31)</w:t>
      </w:r>
    </w:p>
    <w:p>
      <w:r>
        <w:t>- Depressive Verstimmungen</w:t>
      </w:r>
    </w:p>
    <w:p>
      <w:r>
        <w:t>- Insomnia.</w:t>
      </w:r>
    </w:p>
    <w:p>
      <w:r>
        <w:t>3.5Â Â Â Â  Am 23. Mai 2006 erklÃ¤rte Dr. B.___ der H.___ mit ÂArztzeugnis UVGÂ, der BeschwerdefÃ¼hrer sei seit dem 6. Februar 2006 zu 100 % arbeitsunfÃ¤hig, und erhob die vorlÃ¤ufige Diagnose einer depressiven AnpassungsstÃ¶rung oder eines Rezidivs einer vorbestehenden depressiven StÃ¶rung. Die Angaben des BeschwerdefÃ¼hrers bezÃ¼glich dessen Beschwerden gab er folgendermassen wieder: ÂDepressive Entwicklung seit Unfall und vor allem seit der KÃ¼ndigung im Februar 2006, SchlafstÃ¶rungen, nÃ¤chtliches GrÃ¼beln Ã¼ber psychosoziale ProblemeÂ (Urk. 9/11/19).</w:t>
      </w:r>
    </w:p>
    <w:p>
      <w:r>
        <w:t>3.6Â Â Â Â  Dr. Z.___ fÃ¼hrte am 28. Mai 2006 zuhanden der H.___ aus, die IntensitÃ¤t der Beschwerden sei stark vom GemÃ¼tszustand des BeschwerdefÃ¼hrers abhÃ¤ngig, der an einer depressiven Verstimmung leide und deshalb bei Dr. B.___ in Behandlung stehe. Als Diagnosen hielt er ein posttraumatisches Zervikovertebralsyndrom bei Distorsion der HWS mit traumatisierter Unkovertebralarthrose am 8.12.04, eine Gastritis unter Analgetikatherapie, eine Depression und funktionelle Oberbauchschmerzen fest. Aktuell sei der BeschwerdefÃ¼hrer vor allem wegen seiner psychischen Situation wieder zu 100 % arbeitsunfÃ¤hig, was auch vom behandelnden Psychiater Dr. B.___ bestÃ¤tigt werde. Der BeschwerdefÃ¼hrer sei aufgrund des Unfalls vom 9. Dezember 2004 bis 9. Januar 2005 zu 100 %, vom 10. bis 13. Januar 2005 zu 0 %, vom 14. Januar bis 1. Mai 2005 zu 50 %, vom 2. Mai bis 19. Juni 2005 zu 33 1/3 %, vom 20. Juni bis 22. Juli zu 25 %, vom 7. Oktober bis 27. November 2005 zu 100 % und vom 28. November 2005 bis 4. Januar 2006 zu 100 % arbeitsunfÃ¤hig gewesen. Wegen Krankheit sei er vom 27. April bis 6. Mai 2005, vom 19. bis 23. September und seit dem 2. Februar 2006 bis auf weiteres zu 100 % arbeitsunfÃ¤hig gewesen (Urk. 9/20/5).</w:t>
      </w:r>
    </w:p>
    <w:p>
      <w:r>
        <w:t>3.7Â Â Â Â  PD Dr. med. F.___, Spezialarzt fÃ¼r Chirurgie FMH, hielt am 8. August 2006 zuhanden der H.___ zusammenfassend fest, dass es sich beim BeschwerdefÃ¼hrer um einen Schmerzpatienten mit multiplen Beschwerden im Achsenskelett (WirbelsÃ¤ule) im Rahmen einer psychosozial schwierigen Situation ohne AusweichmÃ¶glichkeit handle. Die gesamte Problematik habe nichts mit einem Unfall zu tun. Bildgebend (HWS/LendenwirbelsÃ¤ule) hÃ¤tten, von gewissen degenerativen VerÃ¤nderungen der HWS - Unkovertebralarthrose C4/5 und C5/6 - abgesehen, keine signifikanten krankheitsbedingten ZustÃ¤nde und auch keine Traumafolgen nachgewiesen werden kÃ¶nnen. Aufgrund der vordergrÃ¼ndigen depressiven Verstimmung sei die von Dr. B.___ beurteilte ArbeitsunfÃ¤higkeit von 100 % zweifellos korrekt, allerdings nicht unter dem Titel einer posttraumatischen BelastungsstÃ¶rung, sondern vielmehr aus unfallfremden GrÃ¼nden (Urk. 9/11/7).</w:t>
      </w:r>
    </w:p>
    <w:p>
      <w:r>
        <w:t>3.8Â Â Â Â  Am 18. August 2006 attestierte Dr. B.___ dem BeschwerdefÃ¼hrer eine seit dem 6. Februar 2006 bestehende 100%ige ArbeitsunfÃ¤higkeit fÃ¼r weitere 4 Wochen (Urk. 9/3/2). Dem Arztbericht Dr. B.___s an die IV-Stelle vom 7. November 2006 sind - mit Auswirkung auf die ArbeitsfÃ¤higkeit - die Diagnosen einer chronischen rezidivierenden Depression seit Juni 1998 und eines Verdachts auf eine somatoforme SchmerzstÃ¶rung zu entnehmen, mit dem Hinweis auf kÃ¶rperliche Schmerzen im linken Thoraxbereich. Ohne Auswirkung auf die ArbeitsfÃ¤higkeit erwÃ¤hnte er ein chronisches cervicovertebrales und lumbovertebrales bis lumbospondylogenes Schmerzsyndrom rechts, bei muskulÃ¤rer Dysbalance mit Fehlhaltung und Haltungsinsuffizienz gemÃ¤ss D.___ und eine geringgradige Diskusprotrusion C 5/6 gemÃ¤ss MRI durch die UniversitÃ¤tsklinik Balgrist (Urk. 9/9/1). Die Depression und die Schmerzen stÃ¼nden sicher im Zusammenhang mit dem Arbeitsunfall und spÃ¤teren Verlust der Arbeit. Es sollte mÃ¶glichst bald wieder zu einer beruflichen Wiedereingliederung kommen, die den BeschwerdefÃ¼hrer psychisch und kÃ¶rperlich stabilisieren kÃ¶nne. Wie gross die reale ArbeitsfÃ¤higkeit sei, vermÃ¶ge er aus rein psychiatrischer Sicht nicht zu sagen, bislang sei der BeschwerdefÃ¼hrer wahrscheinlich wirklich 100 % arbeitsunfÃ¤hig gewesen. Aktuell erscheine er ihm nicht mehr so depressiv, so dass wieder an eine Wiedereingliederung/BeschÃ¤ftigung gedacht werden kÃ¶nne, beginnend mit 50 % und dann steigernd auf 100 %. Inwieweit dies aus somatischer Sicht auch mÃ¶glich sei, sei ihm nicht klar, dazu mÃ¼sste Dr. Z.___ (wegen der anhaltenden Thoraxschmerzen) Stellung nehmen (Urk. 9/9/3). In einer angepassten TÃ¤tigkeit wÃ¤re der BeschwerdefÃ¼hrer per sofort mindestens halbtags arbeitsfÃ¤hig (Urk. 9/9/5).</w:t>
      </w:r>
    </w:p>
    <w:p>
      <w:r>
        <w:t>3.9Â Â Â Â  Dr. Z.___ diagnostizierte mit Arztbericht vom 24. MÃ¤rz 2007 an die IV-Stelle und Auswirkung auf die ArbeitsfÃ¤higkeit ein posttraumatisches Zervikovertebralsyndrom bei Status nach Distorsion der HWS, eine traumatisierte Unkovertebralarthrose und eine schwere Depression (Urk. 9/20/1). Der BeschwerdefÃ¼hrer sei aus psychischen GrÃ¼nden seit dem 6. Februar 2006 arbeitsunfÃ¤hig, wobei unklar sei, wie lange noch. Von der kÃ¶rperlichen Seite her kÃ¶nnte eine leichtere Arbeit ausgefÃ¼hrt werden. Eine Prognose wegen InvaliditÃ¤t sei unsicher, da auch Zeichen einer somatoformen SchmerzstÃ¶rung bestÃ¼nden (Urk. 9/20/2).</w:t>
      </w:r>
    </w:p>
    <w:p>
      <w:r>
        <w:t>3.10Â Â  Im Rahmen des polydisziplinÃ¤ren Gutachtens des A.___ vom 29. Januar 2008 wurde der BeschwerdefÃ¼hrer am 13. November 2007 internistisch, psychiatrisch und orthopÃ¤disch beurteilt (Urk. 9/27). Die verantwortlichen FachÃ¤rzte erhoben keine Diagnosen mit Einfluss auf die ArbeitsfÃ¤higkeit. Ohne Einfluss auf die ArbeitsfÃ¤higkeit diagnostizierten sie Folgendes (Urk. 9/27/14):</w:t>
      </w:r>
    </w:p>
    <w:p>
      <w:r>
        <w:t>- Rezidivierende depressive StÃ¶rung, gegenwÃ¤rtig leichte Episode (ICD-10 F33.0)</w:t>
      </w:r>
    </w:p>
    <w:p>
      <w:r>
        <w:t>- SchmerzverarbeitungsstÃ¶rung (ICD-10 F54)</w:t>
      </w:r>
    </w:p>
    <w:p>
      <w:r>
        <w:t>- Ausgestaltung der - orthopÃ¤dischen - Diagnosen gemÃ¤ss Ziff. 5.2.3 und 5.2.4 (wohl 4.2.3 und 4.2.4) des A.___-Gutachtens</w:t>
      </w:r>
    </w:p>
    <w:p>
      <w:r>
        <w:t>- Chronische Zervikobrachialgie rechts ohne radikulÃ¤re AusfÃ¤lle (ICD-10 M53.1)</w:t>
      </w:r>
    </w:p>
    <w:p>
      <w:r>
        <w:t>- Verletzung von rechter Kopfseite und rechter Schulter am 8.12.2004 (ICD-10 S00.85/S40.9)</w:t>
      </w:r>
    </w:p>
    <w:p>
      <w:r>
        <w:t>- Unkovertebralarthrose C4/5 und C5/6 (RÃ¶ntgen 21.12.2004; ICD-10 M47.82)</w:t>
      </w:r>
    </w:p>
    <w:p>
      <w:r>
        <w:t>- Geringe Diskusprotrusion C5/6 (MRI 11.10.2005; ICD-10 M50.2)</w:t>
      </w:r>
    </w:p>
    <w:p>
      <w:r>
        <w:t>- Chronisches thorakolumbales Schmerzsyndrom ohne radikulÃ¤re AusfÃ¤lle (ICD-10 M54.6/M54.5)</w:t>
      </w:r>
    </w:p>
    <w:p>
      <w:r>
        <w:t>- Rezidivierende gastritische Beschwerden (ICD-10 K29.7)</w:t>
      </w:r>
    </w:p>
    <w:p>
      <w:r>
        <w:t>- Status nach 3er-Kombinationstherapie 04/2007</w:t>
      </w:r>
    </w:p>
    <w:p>
      <w:r>
        <w:t>- Fortgesetzter Nikotinkonsum (circa 15 packyears; ICD-10 F17.1)</w:t>
      </w:r>
    </w:p>
    <w:p>
      <w:r>
        <w:t>Â Â Â Â Â Â Â Â  Der psychiatrische Teilgutachter, Dr. med. G.___, FMH Psychiatrie und Psychotherapie, fÃ¼hrte aus, das Ausmass der geklagten Schmerzen und die subjektive KrankheitsÃ¼berzeugung, aufgrund der Schmerzen nicht arbeiten zu kÃ¶nnen, kÃ¶nnten durch die somatischen Befunde nicht objektiviert werden. Die geklagten kÃ¶rperlichen Beschwerden seien psychisch Ã¼berlagert. Der BeschwerdefÃ¼hrer habe nicht unter langanhaltenden psychosozialen oder emotionalen Belastungsfaktoren gelitten, sodass die Diagnose einer anhaltenden somatoformen SchmerzstÃ¶rung nicht gestellt werden kÃ¶nne. Es handle sich um eine SchmerzverarbeitungsstÃ¶rung, die keinen Krankheitswert habe. Hinweise auf unbewusste Konflikte wÃ¼rden fehlen, ein primÃ¤rer Krankheitsgewinn sei nicht vorhanden. Aus psychiatrischer Sicht kÃ¶nne es dem BeschwerdefÃ¼hrer zugemutet werden, trotz der geklagten Beschwerden die nÃ¶tige Willensanstrengung aufzubringen, um ganztags einer beruflichen TÃ¤tigkeit nachzugehen (Urk. 9/27/8-9). In der Gesamtbeurteilung hielten die Gutachter bezÃ¼glich der ArbeitsfÃ¤higkeit fest, die Befunde seien objektiv sehr gering, die subjektive EinschrÃ¤nkung, die der BeschwerdefÃ¼hrer dadurch angebe, kÃ¶nne in keiner Weise nachvollzogen werden. Unklar sei auch die Therapieresistenz beziehungsweise diese sei durch die Gesamtsituation und die NichtplausibilitÃ¤t der Beschwerden am ehesten zu erklÃ¤ren (Urk. 9/27/15).</w:t>
      </w:r>
    </w:p>
    <w:p>
      <w:r>
        <w:t>Â Â Â Â Â Â Â Â  Zusammenfassend fÃ¼hrten die Gutachter aus, beim BeschwerdefÃ¼hrer kÃ¶nne keinerlei ArbeitsunfÃ¤higkeit objektiviert werden, es seien ihm jegliche ErwerbstÃ¤tigkeiten zu 100 % zumutbar. Es seien weder medizinische noch berufliche Massnahmen vorzuschlagen. Die Arbeitsniederlegung sei nicht mit medizinischen, insbesondere auch nicht mit psychiatrischen GrÃ¼nden zu erklÃ¤ren. Der sekundÃ¤re Krankheitsgewinn sei dahingehend enorm, indem der BeschwerdefÃ¼hrer nun hÃ¶here EinkÃ¼nfte durch das Sozialamt habe, als er vorher durch die harte ErwerbstÃ¤tigkeit verdient habe (Urk. 9/27/16).</w:t>
      </w:r>
    </w:p>
    <w:p>
      <w:r>
        <w:t>3.11Â Â  Dr. B.___ erhob am 12. MÃ¤rz 2008 im Namen des BeschwerdefÃ¼hrers Einwand gegen den Vorbescheid der IV-Stelle vom 29. Februar 2008 und hielt fest, auch wenn man den BeschwerdefÃ¼hrer heute (gemÃ¤ss Gutachten des A.___ vom 29. Januar 2008) als wieder 100 % arbeitsfÃ¤hig ansehe, sei es doch so, dass er tatsÃ¤chlich Ã¼ber lange Zeit unter Âchronisch-rezidivierenden DepressionenÂ gelitten habe. Und er sei wegen dieser komorbiden StÃ¶rung zusÃ¤tzlich zu seiner somatoformen SchmerzstÃ¶rung arbeitsunfÃ¤hig gewesen. Deshalb erachte er es als durchaus gerechtfertigtes Anliegen des BeschwerdefÃ¼hrers, dass man ihm wenigstens fÃ¼r die Zeit seiner ArbeitsunfÃ¤higkeit zwischen Dezember 2004 (50 %) beziehungsweise Februar 2006 (100 %) bis heute eine Rentenzahlung erstatte. Dann wÃ¼rde der BeschwerdefÃ¼hrer den Vorbescheid der IV-Stelle akzeptieren und wieder arbeiten gehen (Urk. 9/32/2).</w:t>
      </w:r>
    </w:p>
    <w:p>
      <w:r>
        <w:rPr>
          <w:b/>
        </w:rPr>
        <w:t>E. 4</w:t>
      </w:r>
    </w:p>
    <w:p>
      <w:r>
        <w:t>4.1Â Â Â Â  Zwar kann aus medizinischer Sicht festgehalten werden, dass der BeschwerdefÃ¼hrer seit geraumer Zeit Ã¼ber Schmerzen klagt, welche durch die organisch objektivierbaren Befunde nicht erklÃ¤rt werden kÃ¶nnen, und dass der BeschwerdefÃ¼hrer daneben eine psychische Problematik aufweist. Unklarheit herrscht jedoch bezÃ¼glich der exakten Diagnosen und der Auswirkungen der Befunde auf die ArbeitsfÃ¤higkeit des BeschwerdefÃ¼hrers. In diesem Zusammenhang ist vorerst zu prÃ¼fen, ob die vorliegenden medizinischen Akten eine diesbezÃ¼gliche Beurteilung gestatten.</w:t>
      </w:r>
    </w:p>
    <w:p>
      <w:r>
        <w:t>4.2Â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Vorliegend sind sich die psychiatrischen FachÃ¤rzte bei der Diagnosestellung nicht einig: Der behandelnde Dr. B.___ erhebt in seinem aktuellsten Schreiben vom 12. MÃ¤rz 2008 die Diagnose einer somatoformen SchmerzstÃ¶rung (Urk. 9/32/2), wohingegen der begutachtende Dr. G.___ diese Diagnose explizit verneint und stattdessen eine SchmerzverarbeitungsstÃ¶rung diagnostiziert (Urk. 9/27/8-9). Bei der anhaltenden somatoformen SchmerzstÃ¶rung (ICD10 F45.4) ist Âdie vorherrschende Beschwerde ein andauernder, schwerer und quÃ¤lender Schmerz, der durch einen physiologischen Prozess oder eine kÃ¶rperliche StÃ¶rung nicht vollstÃ¤ndig erklÃ¤rt werden kann. Der Schmerz tritt in Verbindung mit emotionalen Konflikten oder psychosozialen Problemen auf. Diese sollten schwerwiegend genug sein, um als entscheidende ursÃ¤chliche EinflÃ¼sse zu geltenÂ (vgl. Internationale Klassifikation psychischer StÃ¶rungen, ICD-10, 6. Aufl., F45.4, S. 207). Dr. G.___ begrÃ¼ndet die Verneinung dieser Diagnose nicht weiter, sondern fÃ¼hrt lediglich als Tatsache an, dass der BeschwerdefÃ¼hrer nicht unter lang anhaltenden psychosozialen oder emotionalen Belastungsfaktoren gelitten habe (vgl. Urk. 9/27/8 Erw. 4.1.4). Diese sind zwar wie soeben erwÃ¤hnt unabdingbar fÃ¼r die Diagnoseerhebung der anhaltenden somatoformen SchmerzstÃ¶rung, die unbegrÃ¼ndete Verneinung solcher Faktoren durch Dr. G.___ kann jedoch nicht nachvollzogen werden. Im Gegenteil sind den Akten - wie auch vom BeschwerdefÃ¼hrer vorgebracht (vgl. Urk. 12 S. 3) - gewichtige Hinweise auf solche Belastungsfaktoren zu entnehmen.</w:t>
      </w:r>
    </w:p>
    <w:p>
      <w:r>
        <w:t>Â Â Â Â Â Â Â Â  Auf der anderen Seite kann nicht unbesehen auf die Diagnose von Dr. B.___ abgestellt werden, begrÃ¼ndet er doch diese eben so wenig. Zu der bei somatoformen SchmerzstÃ¶rungen entscheidwesentlichen Frage, ob die StÃ¶rung oder ihre Folgen mit einer zumutbaren Willensanstrengung Ã¼berwindbar sind oder ob besondere UmstÃ¤nde vorliegen, welche die SchmerzbewÃ¤ltigung intensiv und konstant behindern und den Wiedereinstieg in den Arbeitsprozess unzumutbar machen, Ã¤ussert sich Dr. B.___ nicht. Angesichts der speziellen Anforderungen an den Nachweis der invalidisierenden Auswirkung somatoformer SchmerzstÃ¶rungen vermÃ¶gen die Beurteilungen Dr. B.___s den allgemeinen Anforderungen an beweiskrÃ¤ftige fachÃ¤rztliche EinschÃ¤tzungen schon deshalb nicht zu genÃ¼gen, weil Dr. B.___ die speziell interessierenden Fragen gar nicht respektive nicht begrÃ¼ndet und nachvollziehbar beantwortet (vgl. oben Erw. 1.2 und 1.4).</w:t>
      </w:r>
    </w:p>
    <w:p>
      <w:r>
        <w:t>4.3Â Â Â Â  Auf das Gutachten des A.___ vom 29. Januar 2008 kÃ¶nnte auch deswegen nicht alleine abgestellt werden, weil aus ihm nicht hervorgeht, fÃ¼r welchen Zeitraum es GÃ¼ltigkeit beansprucht. Denn es muss aufgrund der Formulierung davon ausgegangen werden, dass die auch von Dr. G.___ diagnostizierte rezidivierende depressive StÃ¶rung vor dem Begutachtungszeitpunkt in schwererem Masse vorgelegen und allenfalls tatsÃ¤chlich eine leistungsrelevante ArbeitsunfÃ¤higkeit nach sich gezogen hatte (Urk. 9/27/15).</w:t>
      </w:r>
    </w:p>
    <w:p>
      <w:r>
        <w:t>4.4Â Â Â Â  Auch die Stellungnahmen des RAD vom 25. Februar (Urk. 9/29/5) und 22./ 23. Juli 2008 (Urk. 9/43) entheben die IV-Stelle nicht von der Notwendigkeit weiterer AbklÃ¤rungen. So liegen diesen EinschÃ¤tzungen keine im Rahmen einer Untersuchung selbst erhobenen Befunde, sondern ausschliesslich die medizinischen Vorakten zugrunde. Eine direkte Ã¤rztliche Auseinandersetzung mit dem Exploranden aber rÃ¼ckt rechtsprechungsgemÃ¤ss erst dann in den Hintergrund, wenn es im Wesentlichen nur um die Beurteilung eines feststehenden medizinischen Sachverhalts geht und sich neue Untersuchungen erÃ¼brigen (vgl. etwa Urteil des Bundesgerichts vom 14. November 2007, I 1094/06 Erw. 3.1.1 i.f.), was vorliegend nicht der Fall ist.</w:t>
      </w:r>
    </w:p>
    <w:p>
      <w:r>
        <w:t>4.5Â Â Â Â  Entgegen der Ansicht des BeschwerdefÃ¼hrers kann aber auch nicht ohne weitere AbklÃ¤rungen auf die ÂechtzeitlichenÂ ArbeitsunfÃ¤higkeitsatteste abgestellt und eine befristete Rente zugesprochen werden: Die verantwortlichen Ãrzte des D.___ erachteten es am 24. Februar 2005 als mÃ¶glich, die vom BeschwerdefÃ¼hrer ausgeÃ¼bte 50%ige TÃ¤tigkeit nach drei Monaten intensiven Trainings auf 100 % zu steigern (Urk. 9/20/4). Dr. Z.___ verwies in seinem Bericht vom 28. Mai 2006 bezÃ¼glich der Beurteilung der ArbeitsfÃ¤higkeit auf Dr. B.___ und nahm selbst nicht Stellung (Urk. 9/20/5) und mit Bericht vom 24. MÃ¤rz 2007 bescheinigte er dem BeschwerdefÃ¼hrer in angepasster TÃ¤tigkeit eine 100%ige ArbeitsfÃ¤higkeit (Urk. 9/20/2). Nachdem schliesslich Dr. B.___ dem BeschwerdefÃ¼hrer ab dem 6. Februar 2006 eine 100%ige ArbeitsunfÃ¤higkeit attestiert hatte (Urk. 9/11/19; Urk. 9/3/2) fÃ¼hrte er mit Bericht zuhanden der IV-Stelle vom 7. November 2006 plÃ¶tzlich in Relativierung dazu aus, bislang sei der BeschwerdefÃ¼hrer wahrscheinlich wirklich 100 % arbeitsunfÃ¤hig gewesen, er vermÃ¶ge aber die RestarbeitsfÃ¤higkeit aus rein psychiatrischer Sicht nicht festzulegen (Urk. 9/9/3). Es fehlt somit auch diesbezÃ¼glich an einem Bericht, der den allgemeinen Anforderungen an beweiskrÃ¤ftige fachÃ¤rztliche EinschÃ¤tzungen der medizinisch-theoretischen ArbeitsunfÃ¤higkeit (vgl. oben Erw. 1.4) genÃ¼gen wÃ¼rde.</w:t>
      </w:r>
    </w:p>
    <w:p>
      <w:r>
        <w:t>4.6Â Â Â Â  Zusammenfassend ergibt sich, dass sich der psychische Gesundheitszustand des BeschwerdefÃ¼hrers sowie dessen Auswirkungen auf die ArbeitsfÃ¤higkeit aufgrund der vorliegenden medizinischen Akten nicht abschliessend beurteilen lassen. Entgegen der Auffassung der RAD-Ãrzte und der IV-Stelle kann das Vorliegen eines invalidenversicherungsrechtlich bedeutsamen psychischen Gesundheitsschadens nicht ohne Weiteres ausgeschlossen werden. Angesichts vorstehender AusfÃ¼hrungen erweist sich die Einholung eines rechtsgenÃ¼glichen psychiatrischen Gutachtens, allenfalls in Form einer GutachtensergÃ¤nzung, als unabdingbar. Dies fÃ¼hrt zur Aufhebung der angefochtenen VerfÃ¼gung sowie zur RÃ¼ckweisung der Sache an die Beschwerdegegnerin zur Vornahme der erwÃ¤hnten ergÃ¤nzenden AbklÃ¤rungen. In diesem Sinne ist die Beschwerde gutzuheissen.</w:t>
      </w:r>
    </w:p>
    <w:p>
      <w:r>
        <w:t>5.Â Â Â Â Â Â  Da die VerfÃ¼gung der IV-Stelle vom 6. August 2008 somit bereits aus materiellen GrÃ¼nden aufzuheben ist, kann die vom BeschwerdefÃ¼hrer gerÃ¼gte GehÃ¶rsverletzung im vorinstanzlichen Verfahren (Urk. 1 S. 8) ungeprÃ¼ft bleiben.</w:t>
      </w:r>
    </w:p>
    <w:p>
      <w:r>
        <w:t>6.Â Â Â Â Â Â  Die Kosten des Verfahrens sind auf Fr. 600.-- festzulegen und ausgangsgemÃ¤ss von der Beschwerdegegnerin zu tragen (Art. 69 Abs. 1 bis IVG). Zudem ist RechtsanwÃ¤ltin Barbara Laur, ZÃ¼rich, eine ProzessentschÃ¤digung von Fr. 2'187.65 (inklusive Barauslagen und Mehrwertsteuer; gemÃ¤ss Honorarnote vom 16. Dezember 2009: Urk. 18; Urk. 19) zuzusprechen (Â§ 61 lit. g ATSG in Verbindung mit Â§ 34 Abs. 1 GSVGer).</w:t>
      </w:r>
    </w:p>
    <w:p>
      <w:r>
        <w:t>Das Gericht erkennt:</w:t>
      </w:r>
    </w:p>
    <w:p>
      <w:r>
        <w:t>1.Â Â Â Â Â Â Â Â  Die Beschwerde wird in dem Sinne gutgeheissen, dass die angefochtene VerfÃ¼gung vom 6. August 2008 aufgehoben und die Sache an die Sozialversicherungsanstalt des Kantons ZÃ¼rich, IV-Stelle, zurÃ¼ckgewiesen wird, damit diese, nach erfolgter AbklÃ¤rung im Sinne der ErwÃ¤gungen,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unentgeltlichen Rechtsvertreterin des BeschwerdefÃ¼hrers, RechtsanwÃ¤ltin Barbara Laur, ZÃ¼rich, eine ProzessentschÃ¤digung von Fr. 2'187.65 (inkl. Barauslagen und MWSt) zu bezahlen.</w:t>
      </w:r>
    </w:p>
    <w:p>
      <w:r>
        <w:t>4.Â Â Â Â Â Â Â Â  Zustellung gegen Empfangsschein an:</w:t>
      </w:r>
    </w:p>
    <w:p>
      <w:r>
        <w:t>- RechtsanwÃ¤ltin Barbara Laur</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