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IV.2008.00925 vom 24. Februar 2010</w:t>
      </w:r>
    </w:p>
    <w:p>
      <w:r>
        <w:t>ZH Sozialversicherungsgericht, 2010-02-24, DE</w:t>
      </w:r>
    </w:p>
    <w:p>
      <w:r>
        <w:rPr>
          <w:b/>
        </w:rPr>
        <w:t xml:space="preserve">Quelle: </w:t>
      </w:r>
      <w:r>
        <w:t>https://mcp.opencaselaw.ch/entscheid/zh_sozialversicherungsgericht_IV.2008.00925</w:t>
      </w:r>
    </w:p>
    <w:p>
      <w:r>
        <w:t>FR: ZH_SOZIALVERSICHERUNGSGERICHT IV.2008.00925 du 24 février 2010</w:t>
      </w:r>
    </w:p>
    <w:p>
      <w:r>
        <w:t>IT: ZH_SOZIALVERSICHERUNGSGERICHT IV.2008.00925 del 24 febbraio 2010</w:t>
      </w:r>
    </w:p>
    <w:p>
      <w:pPr>
        <w:pStyle w:val="Heading2"/>
      </w:pPr>
      <w:r>
        <w:t>Erwägungen</w:t>
      </w:r>
    </w:p>
    <w:p>
      <w:r>
        <w:rPr>
          <w:b/>
        </w:rPr>
        <w:t>E. 2</w:t>
      </w:r>
    </w:p>
    <w:p>
      <w:r>
        <w:t>2.1Â Â Â Â Â Â Â Â  Dagegen erhob X.___ am 12. September 2008 Beschwerde und beantragte sinngemÃ¤ss die Aufhebung des angefochtenen Entscheides sowie die Ausrichtung einer Rente der Invalidenversicherung (Urk. 1).</w:t>
      </w:r>
    </w:p>
    <w:p>
      <w:r>
        <w:t>2.2Â Â Â Â Â Â Â Â  Nachdem die Beschwerdegegnerin mit Beschwerdeantwort vom 16. Oktober 2008 (Urk. 6 unter Beilage ihrer Akten, Urk. 7/1-34) um Abweisung der Beschwerde ersucht hatte, wurde der Schriftenwechsel mit VerfÃ¼gung vom 17. Oktober 2008 (Urk. 8) geschlossen.</w:t>
      </w:r>
    </w:p>
    <w:p>
      <w:r>
        <w:t>2.3Â Â Â Â  Am 3. April 2009 zeigte Rechtsanwalt Dr. JÃ¼rg Baur die MandatsÃ¼bernahme im laufenden Verfahren an (Urk. 9).</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Strittig ist der Anspruch auf eine Rente der Invalidenversicherung.</w:t>
      </w:r>
    </w:p>
    <w:p>
      <w:r>
        <w:t>1.2Â Â Â Â  Die Beschwerdegegnerin hatte gestÃ¼tzt auf die Akten der SUVA eine leidensangepasste TÃ¤tigkeit als vollumfÃ¤nglich zumutbar erachtet. Damit sei der BeschwerdefÃ¼hrer in der Lage, unter BerÃ¼cksichtigung eines Abzuges von 10 % ein Invalideneinkommen von Fr. 53'277.-- zu erzielen, was im Vergleich zum Valideneinkommen zu einem rentenausschliessenden InvaliditÃ¤tsgrad von 10 % fÃ¼hre. Daran, dass kein Anspruch auf Rente bestehe, Ã¤nderten auch die ergÃ¤nzenden psychiatrischen AbklÃ¤rungen nichts, hÃ¤tten diese doch eine RestarbeitsfÃ¤higkeit von 80 bis 90 % ergeben (Urk. 2 S. 2).</w:t>
      </w:r>
    </w:p>
    <w:p>
      <w:r>
        <w:t>1.3Â Â Â Â Â Â Â Â  DemgegenÃ¼ber machte der BeschwerdefÃ¼hrer sinngemÃ¤ss geltend, aufgrund physischer und psychischer Beschwerden habe er Anspruch auf eine Rente der Invalidenversicherung (Urk. 1).</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24. Juli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Â Â Â Â  WÃ¤hrend eines Ferienaufenthaltes in B.___ erlitt der BeschwerdefÃ¼hrer am 8. Juli 2006 bei einem Sturz aus etwa 2,5 Meter HÃ¶he eine Rippenfraktur 8 links sowie einen Pneumothorax, welcher mittels Saug-Drainage vom 8. bis zum 16. Juli 2006 behandelt wurde (Urk. 7/11/130). Nach seiner RÃ¼ckkehr in die Schweiz berichtete Dr. med. C.___, Arzt fÃ¼r allgemeine Medizin FMH, eindeutige Hinweise auf eine BWS-Fraktur hÃ¤tten sich nicht finden lassen (Bericht vom 8. September 2006, Urk. 7/11/125), und attestierte eine ArbeitsunfÃ¤higkeit von 100 % (Urk. 7/11/122).</w:t>
      </w:r>
    </w:p>
    <w:p>
      <w:r>
        <w:t>3.2Â Â Â Â  In der Folge wurden im Spital D.___ mittels MRI-Untersuchung eine leichte Deckplattenimpressionsfraktur ventral beim BrustwirbelkÃ¶rper (BWK) 5 und eine leichte Deckplattenimpressionsfraktur BWK 6 mit leichter keilfÃ¶rmiger HÃ¶henverminderung des WirbelkÃ¶rpers ohne Einengung des Spinalkanals (Urk. 7/11/109) diagnostiziert und der Befund einer unklaren DiffusionsstÃ¶rung in der LungenfunktionsprÃ¼fung festgehalten (Bericht vom 23. Oktober 2006, Urk. 7/11/112-113). Die Ãrzte berichteten, unter intensiver physiotherapeutischer Mobilisation und Analgesie hÃ¤tten sich die Beschwerden deutlich verringert. Die noch andauernde Ateminsuffizienz sei wahrscheinlich schmerzbedingt und entspreche einem Status nach Saugdrainageeinlage (Urk. 7/11/112). Es sei von einem komplikationslosen Heilungsverlauf und davon auszugehen, dass der BeschwerdefÃ¼hrer seine gewohnte Arbeit nach Ã¼blichem Verlauf wieder aufnehmen kÃ¶nne. Abschliessend attestierten die Ãrzte fÃ¼r weitere zwei Wochen nach Hospitalisation (21. September bis 5. Oktober 2006) eine vollstÃ¤ndige ArbeitsunfÃ¤higkeit; danach eine ArbeitsfÃ¤higkeit von 50 % mit empfohlener Steigerung auf 100 % gemÃ¤ss Verlauf (Urk. 7/11/113).</w:t>
      </w:r>
    </w:p>
    <w:p>
      <w:r>
        <w:t>3.3Â Â Â Â Â Â Â Â  Nachdem der Hausarzt des BeschwerdefÃ¼hrers, Dr. Z.___, mit Bericht vom 8. Januar 2006 (richtig: 2007, Urk. 7/11/88) eine leichte Besserung festgehalten und die Wiederaufnahme einer ArbeitstÃ¤tigkeit zu 50 % (Gewichte 10 bis 15 kg) ab 11. Dezember 2006 als zumutbar erachtet hatte, brach der BeschwerdefÃ¼hrer den Arbeitsversuch infolge RÃ¼cken- und Kopfschmerzen am 16. Dezember 2006 ab (Urk. 7/11/86).</w:t>
      </w:r>
    </w:p>
    <w:p>
      <w:r>
        <w:t>3.4Â Â Â Â  SUVA-Kreisarzt Dr. med. E.___, OrthopÃ¤dische Chirurgie FMH, erklÃ¤rte aufgrund der Untersuchung des BeschwerdefÃ¼hrers vom 5. Februar 2007 (Urk. 7/11/80-83), objektiv gesehen seien die Thoraxverletzung abgeheilt und die Wirbelfrakturen konsolidiert. Die zusÃ¤tzliche Kyphosierung der bereits anlagebedingt deutlich kyphotischen BWS sei gering. Die klinische Untersuchung habe sich bei demonstrativem Verhalten des BeschwerdefÃ¼hrers als erschwert gezeigt. FÃ¼r die demonstrierte SchwÃ¤che des rechten Beines habe kein objektivierbares Korrelat gefunden werden kÃ¶nnen (Urk. 7/11/82). Zudem sei aufgrund der erlittenen Verletzungen die Schmerzhaftigkeit im Bereich der LendenwirbelsÃ¤ule (LWS) nicht erklÃ¤rbar. Dr. E.___ bestÃ¤tigte vorlÃ¤ufig eine 50%ige ArbeitsfÃ¤higkeit und hielt einen stationÃ¤ren Aufenthalt in der Rehaklinik F.___ fÃ¼r angezeigt (Urk. 7/11/83).</w:t>
      </w:r>
    </w:p>
    <w:p>
      <w:r>
        <w:t>3.5Â Â Â Â Â Â Â Â  WÃ¤hrend laufendem Rehabilitationsaufenthalt informierte der Berufsberater der Rehaklinik F.___ die SUVA am 17. April 2007 dahingehend (Urk. 7/11/60), dass der BeschwerdefÃ¼hrer vorzeitig entlassen werde. Es habe sich gezeigt, dass er sich gegen eine Wiedereingliederung stemme und sich nicht als arbeitsfÃ¤hig betrachte. Aufgrund fehlender Motivation und Mitwirkung sowie fehlenden Willens sei die medizinisch-theoretische ArbeitsfÃ¤higkeit in einer leichten TÃ¤tigkeit praktisch kaum umsetzbar.</w:t>
      </w:r>
    </w:p>
    <w:p>
      <w:r>
        <w:t>3.6Â Â Â Â</w:t>
      </w:r>
    </w:p>
    <w:p>
      <w:r>
        <w:t>3.6.1Â Â  Mit Austrittsbericht vom 30. April 2007 der Rehaklinik F.___ (Urk. 7/11/41-47) - der BeschwerdefÃ¼hrer hatte sich dort vom 15. MÃ¤rz bis zum 20. April 2007 in stationÃ¤rer Therapie befunden - diagnostizierten Dr. med. G.___, AssistenzÃ¤rztin, und Dr. med. H.___, Physikalische Medizin und Rehabilitation FMH, neben den bereits bekannten Diagnosen der Deckplattenimpressions- und Rippenfraktur ein thoracospondylogenes Schmerzsyndrom, eine AnpassungsstÃ¶rung mit lÃ¤ngerer depressiver Reaktion bei anhaltender Schmerzproblematik sowie ein lumbospondylogenes und zervicovertebrales Schmerzsyndrom (Urk. 7/11/41). Sie notierten, der BeschwerdefÃ¼hrer habe Ã¼ber ruhe- und belastungsverstÃ¤rkte Schmerzen im obern BWS-Bereich mit Ausstrahlung in alle Fingerspitzen, Kreuzschmerzen mit Ausstrahlung ins rechte Bein, KribbelgefÃ¼hl in der rechten Fusssohle bei lÃ¤ngerem Laufen, Atemschwierigkeiten beim Bergauflaufen sowie Vergesslichkeit, KonzentrationsstÃ¶rungen, depressive StÃ¶rungen, GrÃ¼beln, SchlafstÃ¶rungen und NervositÃ¤t geklagt (Urk. 7/11/45-46).</w:t>
      </w:r>
    </w:p>
    <w:p>
      <w:r>
        <w:t>3.6.2Â Â  Dem Bericht ist sodann zu entnehmen, dass die konventionell-radiologische RÃ¶ntgenuntersuchung im Bereich der LWS, vor allem bei L3/4 und L4/5, deutlich degenerative VerÃ¤nderungen visualisierte. Daneben hÃ¤tten sich eine starke Retrolisthesis des OberkÃ¶rpers und eine leichte Rotationskomponente im oberen LWS-Bereich gezeigt. Diese Befunde erklÃ¤rten die Beschwerden jedoch nur zum Teil. Klare Hinweise fÃ¼r eine Coxarthrose hÃ¤tten gefehlt, und die oft geÃ¤usserten Kopfschmerzen seien nach mehrmaliger Untersuchung als Verspannungskopfweh und Nackenschmerzen interpretiert worden (Urk. 7/11/43). Im Weiteren habe sich im psychosomatischen Konsilium (Urk. 7/11/48-51) ergeben, dass der BeschwerdefÃ¼hrer an einer AnpassungsstÃ¶rung mit lÃ¤nger dauernder depressiver Reaktion bei anhaltender Schmerzproblematik und multiplen psychosozialen Belastungsfaktoren leide (Urk. 7/11/42). Die Ãrzte erklÃ¤rten, bei mÃ¤ssiger Leistungsbereitschaft und Kooperation bei den Test und Therapien habe nur eine geringfÃ¼gige Leistungssteigerung erreicht werden kÃ¶nnen. Trotz deutlicher Verbesserung der HWS-Beweglichkeit sei die Schmerzsymptomatik unverÃ¤ndert und der BeschwerdefÃ¼hrer auf seine Schmerzen fixiert geblieben. Das aktuelle Zustandsbild werde durch die depressive Reaktion und von psychosozialen Belastungsfaktoren (Erkrankung der Ehefrau, Ambivalenz bezÃ¼glich Remigration, Urk. 7/11/50) dominiert. MÃ¶glicherweise noch fortbestehende geringfÃ¼gige somatische Restbeschwerden wÃ¼rden dadurch stark Ã¼berlagert (Urk. 7/11/43). Die Ãrzte hielten fest, infolge Symptomausweitung und Selbstlimitierung - teilweise vor dem Hintergrund der psychischen Problematik erklÃ¤rbar - seien die Resultate der physischen Leistungstests nur teilweise verwertbar. Aus somatischer Sicht kÃ¶nne das Ausmass der demonstrierten physischen EinschrÃ¤nkung mit den wenig relevanten objektivierbaren pathologischen Befunden nur zum Teil erklÃ¤rt werden. Was den psychischen Zustand des BeschwerdefÃ¼hrers betreffe, so liege zwar eine StÃ¶rung mit Krankheitswert vor; diese vermÃ¶ge aber keine arbeitsrelevante Leistungsverminderung zu begrÃ¼nden (Urk. 7/11/42). Damit sei dem BeschwerdefÃ¼hrer die bisherige TÃ¤tigkeit als Lagerist - mit der EinschrÃ¤nkung, dass das Hantieren von Lasten Ã¼ber 15 kg auf ein notwendiges Minimum reduziert werde - ab 21. April 2007 zu 50 % und eine leichte bis mittelschwere BeschÃ¤ftigung ganztags zumutbar, wobei auch hier TÃ¤tigkeiten mit lÃ¤nger dauernd vorgeneigtem und/oder verdrehtem OberkÃ¶rper und lÃ¤nger dauernde Arbeiten Ã¼ber SchulterhÃ¶he zu vermeiden seien (Urk. 7/11/42). ErgÃ¤nzend wiesen sie darauf hin, zwischen der Zumutbarkeit aus medizinischer Sicht sowie der SelbsteinschÃ¤tzung des BeschwerdefÃ¼hrers in Bezug auf seine LeistungsfÃ¤higkeit bestehe eine wesentliche Diskrepanz, weshalb der Fallabschluss empfohlen werde, sollte sich in den nÃ¤chsten Monaten keine berufliche Perspektive ergeben (Urk. 7/11/43).</w:t>
      </w:r>
    </w:p>
    <w:p>
      <w:r>
        <w:t>3.7Â Â Â Â  Trotz der von der Rehaklinik ab dem 21. April 2007 attestierten ArbeitsfÃ¤higkeit von 50 % in bisheriger TÃ¤tigkeit (Urk. 7/11/53; Erw. 3.6), erklÃ¤rte der BeschwerdefÃ¼hrer am 2. Mai 2007 gegenÃ¼ber dem Unfallversicherer, er sehe sich aufgrund vermehrter RÃ¼ckenschmerzen mit Ausstrahlung ins rechte Bein ausserstande, selbst leichte Arbeiten in reduziertem Umfange zu verrichten. Er wisse nicht, wie es weiter gehen solle. Berufliche Perspektiven sehe er mit Blick auf seine erheblichen RÃ¼ckenschmerzen keine (Urk. 7/11/39).</w:t>
      </w:r>
    </w:p>
    <w:p>
      <w:r>
        <w:t>3.8Â Â Â Â  Dr. med. I.___, Spezialarzt fÃ¼r Psychiatrie und Psychotherapie, seit 13. Januar 2007 behandelnder Psychiater, prÃ¤sentierte sich ein bewusstseinsklarer, innerlich verspannt und sehr Ã¤ngstlich wirkender BeschwerdefÃ¼hrer (Bericht vom 10. Juli 2007, Urk. 7/11/4-6). Er habe spontan produziert, mit leiser und unsicherer Stimme erzÃ¤hlt und ein eingeengtes Denken und Kreisen um vorhandene Probleme gezeigt. Im GesprÃ¤ch angespannt, Ã¤ngstlich, unkonzentriert und innerlich unruhig, habe der BeschwerdefÃ¼hrer auch SchuldgefÃ¼hle seiner Familie gegenÃ¼ber sowie ZukunftsÃ¤ngste geÃ¤ussert. Suizidgedanken hÃ¤tten gefehlt. Dr. I.___ diagnostizierte eine mittelgradig depressive StÃ¶rung (ICD-10: F32.11) auf dem Boden einer Ã¤ngstlichen PersÃ¶nlichkeit (ICD-10: F60.6), eine AnpassungsstÃ¶rung (ICD-10: 43.23) nach Unfall mit schweren kÃ¶rperlichen Verletzungen sowie eine PanikstÃ¶rung (ICD-10: F41.0). Citalopram und Remeron hÃ¤tten keine Wirkung gezeigt. Das psychische Leiden sei von Krankheitswert und habe die Tendenz der Chronifizierung und Invalidisierung. Aus psychiatrischer Sicht bestehe eine vollstÃ¤ndige ArbeitsunfÃ¤higkeit.</w:t>
      </w:r>
    </w:p>
    <w:p>
      <w:r>
        <w:t>3.9Â Â Â Â Â Â Â Â  AnlÃ¤sslich einer weiteren kreisÃ¤rztlichen Untersuchung durch Dr. E.___ vom 11. Juli 2007 (Urk. 7/11/7-12), wÃ¤hrend welcher der BeschwerdefÃ¼hrer Ã¼ber eine Schmerzsymptomatik in der ganzen rechten KÃ¶rperseite klagte, liessen sich ausser einem deutlichen RundrÃ¼cken keine pathologischen Befunde erheben. Der Kreisarzt erklÃ¤rte, die linksseitige Rippen- und minimale Kompressionsfraktur der BWK seien - auch nach radiologischen Kriterien - konsolidiert. Er kÃ¶nne sich die angegebene Schmerzhaftigkeit organisch-strukturell nicht erklÃ¤ren, seien doch die Verletzungen objektivierbar abgeheilt. Inwieweit die Psyche eine Rolle spiele, kÃ¶nne er nicht abschÃ¤tzen. Dr. E.___ notierte, er stimme in der Zumutbarkeitsbeurteilung mit den Ãrzten der Rehaklinik F.___ Ã¼berein. Abschliessend hielt er fest, ein regelmÃ¤ssiges kÃ¶rperliches Training oder eine Arbeitsaufnahme wÃ¼rde zu einer verbesserten Funktion der Paravertebralmuskulatur und damit wahrscheinlich auch zu einer Verbesserung der Schmerzsituation fÃ¼hren (Urk. 7/11/11).</w:t>
      </w:r>
    </w:p>
    <w:p>
      <w:r>
        <w:t>3.10Â Â  Unter Hinweis auf die durchgefÃ¼hrten spezialÃ¤rztlichen Untersuchungen (Rehaklinik F.___, Dr. I.___, Spital D.___) und bei - abgesehen von einem psychomotorisch leicht verlangsamten Zustand, ausgeprÃ¤gter Druck- und Klopfdolenz Ã¼ber BWS und HWS sowie verspannter Muskulatur der gesamten WirbelsÃ¤ule - weitgehend unauffÃ¤lliger Befunderhebung hielt Dr. Z.___ am 16. August 2007 dafÃ¼r (Urk. 7/7/5-7), als Lagerist sei der BeschwerdefÃ¼hrer vollstÃ¤ndig arbeitsunfÃ¤hig, wÃ¤hrenddem in einer angepassten TÃ¤tigkeit eine RestarbeitsfÃ¤higkeit von 25 % bestehe.</w:t>
      </w:r>
    </w:p>
    <w:p>
      <w:r>
        <w:t>3.11Â Â</w:t>
      </w:r>
    </w:p>
    <w:p>
      <w:r>
        <w:t>3.11.1 Dr. A.___ erstattete am 2. Juli 2008 sein psychiatrisches Gutachten (Urk. 7/27/1-18), wozu er sich auf die von der Beschwerdegegnerin zur VerfÃ¼gung gestellten Akten, die anlÃ¤sslich der Untersuchungen des BeschwerdefÃ¼hrers vom 12., 15. MÃ¤rz, 7. und 23. Mai 2008 erhobenen Befunde und Aussagen sowie auf den Laborbefund vom 7. Mai 2008 stÃ¼tzte.</w:t>
      </w:r>
    </w:p>
    <w:p>
      <w:r>
        <w:t>3.11.2Â Â Â Â Â Â Â Â  GegenÃ¼ber dem Experten berichtete der BeschwerdefÃ¼hrer neben den bekannten kÃ¶rperlichen Symptomen von AlptrÃ¤umen und wiederkehrenden Erinnerungen an den Unfall, HÃ¶henÃ¤ngsten, Reizbarkeit, SchlafstÃ¶rungen, einem allgemeinen RÃ¼ckzug, aber auch von Ressourcen wie im Freien Fussballspiele schauen, einer nach B.___ unternommenen Reise und dem Verrichten kleinerer, leichter Hausarbeit (Urk. 7/27/12). Dr. A.___ notierte, objektiv hÃ¤tten sich inkonsistente, wenig psychopathologische Befunde ergeben. Der BeschwerdefÃ¼hrer habe resigniert gewirkt mit leichter EinschrÃ¤nkung der affektiven Modulation bei unauffÃ¤lliger Psychomotorik und unauffÃ¤lligem Antrieb. Objektive Befunde fÃ¼r das Vorliegen kognitiver StÃ¶rungen hÃ¤tten gefehlt. Mittels Laborbefunden hÃ¤tten weder Trimipramin noch Fluoxetin oder dessen Metabolit nachgewiesen werden kÃ¶nnen (Urk. 7/27/11-12). Aufgrund dessen, der inkonsistenten Befunde und geringen Motivation des BeschwerdefÃ¼hrers sei in erster Linie an eine Symptomausweitung im Sinne einer Entwicklung kÃ¶rperlicher Symptome aus psychischen GrÃ¼nden, in diesem Falle mit Aggravation (ICD-10: F68.0), zu denken. Der psychiatrische Gutachter verneinte im Folgenden das Vorliegen einer AngststÃ¶rung mit Krankheitswert und wies darauf hin, dass es dem BeschwerdefÃ¼hrer immerhin mÃ¶glich sei, eine 24-stÃ¼ndige Busfahrt mit einer einzigen Pause zu unternehmen oder spazieren zu gehen. Zudem finde sich eine Diskrepanz zwischen den angegebenen Leiden und der Nichteinnahme der prinzipiell gegen Ãngste wirksamen Medikamente (Urk. 7/27/13). Dr. A.___ erklÃ¤rte ferner, in Anbetracht der Schmerzen und allgemeinen sozialen Belastungen (Konflikte mit der Ehefrau, finanzielle Probleme, keine Arbeit) sei am ehesten eine AnpassungsstÃ¶rung, nach mehr als zwei Jahren eine lÃ¤nger dauernde depressive StÃ¶rung mÃ¶glich. Der BeschwerdefÃ¼hrer selber fÃ¼hre die Reaktion auf seine Arbeitslosigkeit, seine Schmerzen sowie die finanziellen und beziehungsbedingten Probleme zurÃ¼ck. Aufgrund der nur diskreten objektiven Befunde sei hÃ¶chstens das Ausmass einer leichten depressiven StÃ¶rung (ICD-10: F32.0) erreicht (Urk. 7/27/14). Kriterien, welche die FÃ¤higkeit der SchmerzÃ¼berwindung einschrÃ¤nkten, bezeichnete der Gutachter keine ausdrÃ¼cklich als erfÃ¼llt (Urk. 7/27/15).</w:t>
      </w:r>
    </w:p>
    <w:p>
      <w:r>
        <w:t>3.11.3Â Â Â Â Â Â Â Â  Zusammenfassend nannte er die Diagnosen der Entwicklung kÃ¶rperlicher Symptome aus psychischen GrÃ¼nden mit Aggravation (ICD-10: F68.0) und einer leichten depressiven StÃ¶rung (ICD-10: F32.0) und hielt dafÃ¼r, dass - sofern es sich bei der bisherigen TÃ¤tigkeit als Lagerist um leichte, wechselbelastende Arbeit handle - diese dem BeschwerdefÃ¼hrer spÃ¤testens seit April 2007 zu 80 bis 90 % zumutbar sei. Gleiches gelte fÃ¼r eine behinderungsangepasste TÃ¤tigkeit (Urk. 7/27/16-17).</w:t>
      </w:r>
    </w:p>
    <w:p>
      <w:r>
        <w:rPr>
          <w:b/>
        </w:rPr>
        <w:t>E. 4</w:t>
      </w:r>
    </w:p>
    <w:p>
      <w:r>
        <w:t>4.1Â Â Â Â  Dass dem BeschwerdefÃ¼hrer, wie sich sinngemÃ¤ss aus seinem Hinweis auf die EinschÃ¤tzungen der Dres. I.___ und Z.___ ergibt, keinerlei TÃ¤tigkeit (Erw. 3.8) oder hÃ¶chstens noch eine solche im Umfang von 25 % (Erw. 3.10) zumutbar wÃ¤re, kann mit Blick auf die umfangreiche Aktenlage nicht geschlossen werden. Im Gegenteil fÃ¤llt auf, dass - nach Abheilen der Unfallfolgen - nur wenige objektivierbare Befunde erhoben werden konnten, demgegenÃ¼ber aber die psychosoziale Situation des BeschwerdefÃ¼hrers stark ins Gewicht zu fallen schien. Bereits im Oktober 2006, mithin knapp vier Monate nach dem Unfallereignis vom 8. Juli 2006, gingen die Ãrzte des Spitals D.___ von einem komplikationslosen Heilungsverlauf aus und hielten die Arbeitsaufnahme im Umfang von 50 % ab Ende Oktober 2006 fÃ¼r mÃ¶glich. Die Steigerung auf 100 % empfahlen sie in AbhÃ¤ngigkeit des Heilungsverlaufes (Erw. 3.2). Der Beurteilung, eine 50%ige ArbeitsfÃ¤higkeit sei zumutbar, schloss sich vorerst auch der Hausarzt Dr. Z.___ an (Erw. 3.3). Der weitere Verlauf ist jedoch durch einen RÃ¼ckfall, welcher nach sieben Tagen zum Abbruch eines ersten Arbeitsversuches fÃ¼hrte (Erw. 3.3), und durch Hinweise auf fehlende Motivation (Erw. 3.5) sowie demonstratives Verhalten des BeschwerdefÃ¼hrers (Erw. 3.4) gekennzeichnet. Wenngleich die Ãrzte der Rehaklinik F.___ die von ihnen genannte Symptomausweitung und Selbstlimitierung als teilweise durch die psychische Problematik erklÃ¤rbar erachteten (Erw. 3.6), bezeichneten sie dennoch das demonstrierte Ausmass der physischen EinschrÃ¤nkungen als nur teilweise nachvollziehbar und die SelbsteinschÃ¤tzung des BeschwerdefÃ¼hrers in Diskrepanz zu ihrer eigenen EinschÃ¤tzung stehend. Zudem erhellt aus ihren Aufzeichnungen, dass die Situation des BeschwerdefÃ¼hrers nicht unwesentlich durch psychosoziale - und damit invalidenversicherungsrechtlich unbeachtliche - Faktoren bestimmt wird (Erw. 3.6.2).</w:t>
      </w:r>
    </w:p>
    <w:p>
      <w:r>
        <w:t>Â Â Â Â Â Â Â Â  Mit Blick auf diese Aktenlage ergibt sich mithin keinerlei Grund, von der Beurteilung, wie sie von den Ãrzten der Rehaklinik vorgenommen wurde, abzuweichen. Dies umso weniger, als Kreisarzt Dr. E.___ mit dem Hinweis darauf, die unfallbedingten Verletzungen seien konsolidiert und die angegebenen Schmerzen organisch-strukturell nicht erklÃ¤rbar, deren EinschÃ¤tzung als nachvollziehbar bezeichnete und darÃ¼ber hinaus eine Arbeitsaufnahme bezÃ¼glich einer Verbesserung der Schmerzsituation als gÃ¼nstig erachtete (Erw. 3.9). Verwies selbst Dr. Z.___ bei weitgehend unauffÃ¤lliger Befunderhebung unter anderem auf den Bericht der Rehaklinik F.___ (Erw. 3.10), so vermag seine abweichende EinschÃ¤tzung der RestarbeitsfÃ¤higkeit nicht durchzudringen und keine Zweifel an jener der RehaÃ¤rzte zu begrÃ¼nden.</w:t>
      </w:r>
    </w:p>
    <w:p>
      <w:r>
        <w:t>Â Â Â Â Â Â Â Â  Infolgedessen ist festzuhalten, dass der BeschwerdefÃ¼hrer zumindest aus somatischer Sicht in einer leidensangepassten TÃ¤tigkeit vollumfÃ¤nglich arbeitsfÃ¤hig ist (Erw. 3.6.2).</w:t>
      </w:r>
    </w:p>
    <w:p>
      <w:r>
        <w:t>4.2Â Â Â Â  Sodann fehlt es im Weiteren an einer erheblichen EinschrÃ¤nkung der LeistungsfÃ¤higkeit des BeschwerdefÃ¼hrers aus psychischer Sicht. Das von Dr. A.___ erstellte Gutachten beruht auf umfassenden Untersuchungen, berÃ¼cksichtigt die geklagten Beschwerden und wurde in Kenntnis und Auseinandersetzung mit den Vorakten erstellt. Die Schlussfolgerung ist begrÃ¼ndet sowie nachvollziehbar. Damit erweist sich das Gutachten als beweiskrÃ¤ftige Entscheidungsgrundlage (vgl. Erw. 2.4), weshalb darauf abzustellen ist.</w:t>
      </w:r>
    </w:p>
    <w:p>
      <w:r>
        <w:t>Â Â Â Â Â Â Â Â  Die davon abweichende EinschÃ¤tzung von Dr. I.___ vermag das im Ãbrigen aktuellere Gutachten nicht in Zweifel zu ziehen, ist die Befunderhebung des behandelnden Arztes doch auf wenige Zeilen beschrÃ¤nkt (Urk. 7/11/5) und fehlt es sowohl an einer BerÃ¼cksichtigung der Vorakten als auch an einer schlÃ¼ssigen BegrÃ¼ndung fÃ¼r die attestierte volle ArbeitsunfÃ¤higkeit (Erw. 3.8). Zudem darf und soll das Gericht in Bezug auf Berichte von Haus- und behandelnden SpezialÃ¤rzten der Erfahrungstatsache Rechnung tragen, dass diese mitunter im Hinblick auf ihre auftragsrechtliche Vertrauensstellung in ZweifelsfÃ¤llen eher zu Gunsten ihrer Patientinnen und Patienten aussagen (BGE 125 V 353 Erw. 3b/cc). Es ist damit davon auszugehen, dass dem BeschwerdefÃ¼hrer aus psychischer Sicht eine behinderungsangepasste TÃ¤tigkeit im Umfang von 80 bis 90 % zumutbar ist.</w:t>
      </w:r>
    </w:p>
    <w:p>
      <w:r>
        <w:t>4.3Â Â Â Â Â Â Â Â  Zusammenfassend und in Anbetracht der Schadenminderungspflicht ergibt sich, dass dem BeschwerdefÃ¼hrer eine behinderungsangepasste TÃ¤tigkeit im Umfang von 90 % seit April 2007 zumutbar ist.</w:t>
      </w:r>
    </w:p>
    <w:p>
      <w:r>
        <w:rPr>
          <w:b/>
        </w:rPr>
        <w:t>E. 5</w:t>
      </w:r>
    </w:p>
    <w:p>
      <w:r>
        <w:t>5.1Â Â Â Â  Mithin bleibt abzuklÃ¤ren, wie sich die auf eine behinderungsangepasste TÃ¤tigkeit beschrÃ¤nkte LeistungsfÃ¤higkeit des BeschwerdefÃ¼hrers mit einem Pensum von 90 % in erwerblicher Hinsicht auswirkt.</w:t>
      </w:r>
    </w:p>
    <w:p>
      <w:r>
        <w:t>5.2Â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Ermittlung des Valideneinkommens ist entscheidend, was die versicherte Person im Zeitpunkt des Rentenbeginns nach dem Beweisgrad der Ã¼berwiegenden Wahrscheinlichkeit als Gesunde tatsÃ¤chlich verdienen wÃ¼rde und nicht, was sie bestenfalls verdienen kÃ¶nnte (BGE 131 V 51 Erw. 5.1.2). Dabei wird in der Regel am zuletzt erzielten, nÃ¶tigenfalls der Teuerung und der realen Einkommensentwicklung angepassten Verdienst angeknÃ¼pft, da erfahrungsgemÃ¤ss die bisherige TÃ¤tigkeit ohne Gesundheitsschaden fortgesetzt worden wÃ¤re (BGE 134 V 322 Erw. 4.1; Urteil des Bundesgerichts in Sachen H. vom 15. Juni 2009, 8C_1028/2008, Erw. 5.1). Davon abzuweichen besteht vorliegend kein Anlass. GemÃ¤ss Angaben des Arbeitgebers hÃ¤tte der BeschwerdefÃ¼hrer ohne Gesundheitsschaden im Jahre 2007 (mutmasslicher Rentenbeginn) ein JahressalÃ¤r von Fr. 59'800.-- erzielt (Urk. 7/6/3). Das in den frÃ¼heren Jahren erwirtschaftete Zusatzeinkommen aus Nebenerwerb (vgl. IK-Auszug, Urk. 7/2/4) hat dabei unberÃ¼cksichtig zu bleiben, gab der BeschwerdefÃ¼hrer diese TÃ¤tigkeit offenbar bereits vor dem Unfallereignis auf (Urk. 7/3/5; Urk. 7/16/3). Selbst wenn der BeschwerdefÃ¼hrer diesen Nebenerwerb weitergefÃ¼hrt hÃ¤tte, kÃ¶nnte auf eine Aufrechnung verzichtet werden, da eine solche auch beim Invalideneinkommen zu erfolgen hÃ¤tte (vgl. Urteil des Bundesgerichts in Sachen G. vom 18. Februar 2008, 9C_883/2007, Erw. 2.3f.).</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Weil der BeschwerdefÃ¼hrer nach Eintritt des Gesundheitsschadens keine zumutbare neue ErwerbstÃ¤tigkeit aufgenommen hat, ist fÃ¼r die Ermittlung des Invalideneinkommens auf die obenerwÃ¤hnte LSE abzustellen. GemÃ¤ss TA1 der LSE 2006 (S. 25) erzielten mit einfachen und repetitiven TÃ¤tigkeiten beschÃ¤ftigte MÃ¤nner einen Median von Fr. 4Â732.-- im Monat, welcher praxisgemÃ¤ss auf eine betriebsÃ¼bliche Arbeitszeit von 41.7 Stunden pro Woche im Jahre 2007 anzupassen ist, was Fr. 4'933.-- ergibt (Die Volkswirtschaft 10-2009 Tabelle B9.2, S. 90). Unter BerÃ¼cksichtigung der Nominallohnentwicklung von 35 Punkten (Die Volkswirtschaft, 7-8/2009, Tab. B10.3 S. 91, 2006: 2014 Punkte, 2007: 2049 Punkte) ergibt sich ein Invalideneinkommen von Fr. 5'019.-- beziehungsweise ein solches von Fr. 60Â228.-- pro Jahr.</w:t>
      </w:r>
    </w:p>
    <w:p>
      <w:r>
        <w:t>5.4Â Â Â Â  Selbst ein maximal mÃ¶glicher Abzug vom Invalideneinkommen von 25 % (vgl. zum Ganzen BGE 126 V 75) fÃ¼hrte nicht zu einem rentenbegrÃ¼ndenden InvaliditÃ¤tsgrad, womit sich diesbezÃ¼gliche weitere AusfÃ¼hrungen erÃ¼brigen:</w:t>
      </w:r>
    </w:p>
    <w:p>
      <w:r>
        <w:t>Â Â Â Â Â Â Â Â  In einer behinderungsangepassten TÃ¤tigkeit wÃ¤re es dem BeschwerdefÃ¼hrer folglich mÃ¶glich, ein Invalideneinkommen von Fr. 40Â654.-- (Fr. 60'228.-- x 0.9 [fÃ¼r ein 90%-Pensum] x 0.75 [leidensbedingter Abzug von 25 %]) zu erzielen, was im Vergleich zum Valideneinkommen von Fr. 60Â228.-- zu einer Erwerbseinbusse von Fr. 19'574.-- und damit zu einem rentenausschliessenden InvaliditÃ¤tsgrad von 32,5 % fÃ¼hrte.</w:t>
      </w:r>
    </w:p>
    <w:p>
      <w:r>
        <w:t>6.Â Â Â Â Â Â  Zu Recht hat damit die Beschwerdegegnerin einen Rentenanspruch des BeschwerdefÃ¼hrers verneint, was zur vollstÃ¤ndigen Abweisung der Beschwerde fÃ¼hrt.</w:t>
      </w:r>
    </w:p>
    <w:p>
      <w:r>
        <w:t>7.Â Â Â Â Â Â  Da es um die Bewilligung oder Verweigerung von Versicherungsleistungen geht, ist das Verfahren kostenpflichtig. Die Gerichtskosten sind nach dem Verfahrensaufwand und unabhÃ¤ngig vom Streitwert festzulegen (Art. 69 Abs.1 bis IVG)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Dr. JÃ¼rg Baur</w:t>
      </w:r>
    </w:p>
    <w:p>
      <w:r>
        <w:t>- Sozialversicherungsanstalt des Kantons ZÃ¼rich, IV-Stelle, unter Beilage des Doppels von Urk. 9</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