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IV.2008.00898 vom 29. November 2010</w:t>
      </w:r>
    </w:p>
    <w:p>
      <w:r>
        <w:t>ZH Sozialversicherungsgericht, 2010-11-29, DE</w:t>
      </w:r>
    </w:p>
    <w:p>
      <w:r>
        <w:rPr>
          <w:b/>
        </w:rPr>
        <w:t xml:space="preserve">Quelle: </w:t>
      </w:r>
      <w:r>
        <w:t>https://mcp.opencaselaw.ch/entscheid/zh_sozialversicherungsgericht_IV.2008.00898</w:t>
      </w:r>
    </w:p>
    <w:p>
      <w:r>
        <w:t>FR: ZH_SOZIALVERSICHERUNGSGERICHT IV.2008.00898 du 29 novembre 2010</w:t>
      </w:r>
    </w:p>
    <w:p>
      <w:r>
        <w:t>IT: ZH_SOZIALVERSICHERUNGSGERICHT IV.2008.00898 del 29 novembre 2010</w:t>
      </w:r>
    </w:p>
    <w:p>
      <w:pPr>
        <w:pStyle w:val="Heading2"/>
      </w:pPr>
      <w:r>
        <w:t>Erwägungen</w:t>
      </w:r>
    </w:p>
    <w:p>
      <w:r>
        <w:rPr>
          <w:b/>
        </w:rPr>
        <w:t>E. 1</w:t>
      </w:r>
    </w:p>
    <w:p>
      <w:r>
        <w:t>1.1Â Â Â Â  X.___, geboren 1982, war noch in der (Zusatz)Ausbildung als Floristin, als sie am 28. Oktober 2001 einen Autounfall erlitt (Urk. 6/24/2). Diese Zusatzausbildung schloss sie am 2. Juli 2003 mit der Erlangung des FÃ¤higkeitszeugnisses als Floristin ab (Urk. 6/16/1).</w:t>
      </w:r>
    </w:p>
    <w:p>
      <w:r>
        <w:rPr>
          <w:b/>
        </w:rPr>
        <w:t>E. 1.2</w:t>
      </w:r>
    </w:p>
    <w:p>
      <w:r>
        <w:t>1.2.1Â Â  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 in der seit 1. Januar 2008 geltenden Fassung).</w:t>
      </w:r>
    </w:p>
    <w:p>
      <w:r>
        <w:t>1.2.2Â Â  BeeintrÃ¤chtigungen der psychischen Gesundheit kÃ¶nnen in gleicher Weise wie kÃ¶rperliche GesundheitsschÃ¤den eine InvaliditÃ¤t im Sinne von Art. 4 Abs. 1 IVG in Verbindung mit Art. 8 ATSG bewirken. Nicht als Folgen eines psychischen Gesundheitsschadens und damit invalidenversicherungsrechtlich nicht als relevant gelten EinschrÃ¤nkungen der ErwerbsfÃ¤higkeit, welche die versicherte Person bei Aufbietung allen guten Willens, die verbleibende LeistungsfÃ¤higkeit zu verwerten, abwenden kÃ¶nnte; das Mass des Forderbaren wird dabei weitgehend objektiv bestimmt. Festzustellen ist, ob und in welchem Umfang die AusÃ¼bung einer ErwerbstÃ¤tigkeit auf dem ausgeglichenen Arbeitsmarkt mit der psychischen BeeintrÃ¤chtigung vereinbar ist. Ein psychischer Gesundheitsschaden fÃ¼hrt also nur soweit zu einer ErwerbsunfÃ¤higkeit (Art. 7 ATSG), als angenommen werden kann, die Verwertung der ArbeitsfÃ¤higkeit (Art. 6 ATSG) sei der versicherten Person sozial-praktisch nicht mehr zumutbar (BGE 131 V 50 Erw. 1.2 mit Hinweisen).</w:t>
      </w:r>
    </w:p>
    <w:p>
      <w:r>
        <w:t>1.2.3Â Â  Die Annahme eines psychischen Gesundheitsschadens, so auch einer anhaltenden somatoformen SchmerzstÃ¶rung, setzt zunÃ¤chst eine fachÃ¤rztlich (psychiatrisch) gestellte Diagnose nach einem wissenschaftlich anerkannten Klassifikationssystem voraus (BGE 130 V 398 ff. Erw. 5.3 und Erw. 6). Wie jede andere psychische BeeintrÃ¤chtigung begrÃ¼ndet indes auch eine diagnostizierte anhaltende somatoforme SchmerzstÃ¶rung als solche noch keine InvaliditÃ¤t. Vielmehr besteht eine Vermutung, dass die somatoforme SchmerzstÃ¶rung oder ihre Folgen mit einer zumutbaren Willensanstrengung Ã¼berwindbar sind. Bestimmte UmstÃ¤nde, welche die SchmerzbewÃ¤ltigung intensiv und konstant behindern, kÃ¶nnen den Wiedereinstieg in den Arbeitsprozess unzumutbar machen, weil die versicherte Person alsdann nicht Ã¼ber die fÃ¼r den Umgang mit den Schmerzen notwendigen Ressourcen verfÃ¼gt. Ob ein solcher Ausnahmefall vorliegt, entscheidet sich im Einzelfall anhand verschiedener Kriterien. Im Vordergrund steht die Feststellung einer psychischen KomorbiditÃ¤t von erheblicher Schwere, AusprÃ¤gung und Dauer. Massgebend sein kÃ¶nnen auch weitere Faktoren, wie chronische kÃ¶rperliche Begleiterkrankungen, ein mehrjÃ¤hriger, chronifizierter Krankheitsverlauf mit unverÃ¤nderter oder progredienter Symptomatik ohne lÃ¤ngerdauernde RÃ¼ckbildung, ein sozialer RÃ¼ckzug in allen Belangen des Lebens, ein verfestigter, therapeutisch nicht mehr beeinflussbarer innerseelischer Verlauf einer an sich missglÃ¼ckten, psychisch aber entlastenden KonfliktbewÃ¤ltigung (primÃ¤rer Krankheitsgewinn; "Flucht in die Krankheit"), das Scheitern einer konsequent durchgefÃ¼hrten ambulanten oder stationÃ¤ren Behandlung (auch mit unterschiedlichem therapeutischem Ansatz) trotz kooperativer Haltung der versicherten Person (BGE 130 V 352 Erw. 2.2.3 in fine). Je mehr dieser Kriterien zutreffen und je ausgeprÃ¤gter sich die entsprechenden Befunde darstellen, desto eher sind - ausnahmsweise - die Voraussetzungen fÃ¼r eine zumutbare Willensanstrengung zu verneinen (Meyer-Blaser, Der Rechtsbegriff der ArbeitsunfÃ¤higkeit und seine Bedeutung in der Sozialversicherung, in: Schmerz und ArbeitsunfÃ¤higkeit, St. Gallen 2003, S. 77).</w:t>
      </w:r>
    </w:p>
    <w:p>
      <w:r>
        <w:t>1.2.4Â Â  In seinem zur Publikation vorgesehenen Urteil 9C_510/2009 vom 30. August 2010 wies das Bundesgericht zunÃ¤chst darauf hin, dass das EidgenÃ¶ssische Versicherungsgericht bereits mit BGE 132 V 65 E. 4 S. 70 ff. beschlossen habe, die im Bereich der somatoformen SchmerzstÃ¶rungen entwickelten GrundsÃ¤tze bei der WÃ¼rdigung des invalidisierenden Charakters von Fibromyalgien analog anzuwenden. In Bezug auf Chronic Fatigue Syndrome oder Neurasthenie (Urteile 9C_662/2009 vom 17. August 2010 E. 2.3; I 70/07 vom 14. April 2008 E. 5), dissoziative SensibilitÃ¤ts- und EmpfindungsstÃ¶rung (SVR 2007 IV Nr. 45 S. 149, I 9/07 E. 4) sowie dissoziative BewegungsstÃ¶rung (Urteil 9C_903/2007 vom 30. April 2008 E. 3.4) gelangte das Bundesgericht zum selben Schluss. In SVR 2008 IV Nr. 62 S. 203, 9C_830/2007 E. 4.2 schliesslich bestÃ¤tigte das Bundesgericht die Rechtsprechung zum invalidisierenden Charakter anhaltender somatoformer SchmerzstÃ¶rungen bei weitgehendem Fehlen eines somatischen Befundes und vergleichbaren pathogenetisch (Ã¤tiologisch) unklaren syndromalen ZustÃ¤nden, nachdem es sich eingehend mit der daran geÃ¼bten Kritik auseinandergesetzt hatte (vgl. Urteil 9C_510/2009 vom 30. August 2010 E. 3.2.1).</w:t>
      </w:r>
    </w:p>
    <w:p>
      <w:r>
        <w:t>Â Â Â Â Â Â Â Â  In den ErwÃ¤gungen 3.2.2 und 3.2.3 des Urteils 9C_510/2009 vom 30. August 2010 fÃ¼hrte das Bundesgericht weiter aus, dass sich in der Rechtsprechung des Bundesgerichts zahlreiche FÃ¤lle fÃ¤nden, welche belegten, dass eine Distorsion der HWS sehr oft in eine chronifizierte Schmerzproblematik, dabei insbesondere in eine diagnostizierte anhaltende somatoforme SchmerzstÃ¶rung, mÃ¼nde. Aus GrÃ¼nden der Rechtsgleichheit sei es geboten, sÃ¤mtliche pathogenetisch-Ã¤tiologisch unklaren syndromalen Beschwerdebilder ohne nachweisbare organische Grundlage den gleichen sozialversicherungsrechtlichen Anforderungen zu unterstellen (Urteil I 70/07 vom 14. April 2008 E. 5), und rechtfertige es sich daher, die in BGE 130 V 352 im Zusammenhang mit somatoformer SchmerzstÃ¶rung entwickelten Kriterien auch fÃ¼r die Beurteilung der invalidisierenden Wirkung einer spezifischen HWS-Verletzung ohne organisch nachweisbare FunktionsausfÃ¤lle analog anzuwenden. Dem stehe der allenfalls organische Charakter des Leidens nicht entgegen, habe doch die Rechtsprechung die zu vorwiegend psychisch begrÃ¼ndeten SchmerzstÃ¶rungen (ICD-10: F45.4) entwickelten Regeln u.a. bereits auf die als organisches Leiden betrachtete Fibromyalgie (ICD-10: M79.0) Ã¼bertragen (E. 3.2.1). InvaliditÃ¤tsrechtlich sei auch von Bedeutung, dass als "Schleudertrauma" oder "Chronic Whiplash Injury" bezeichnete BeeintrÃ¤chtigungen im Sinne eines komplexen und chronischen Beschwerdebildes bisher in keinem anerkannten medizinischen Klassifikationssystem (vgl. BGE 130 V 396 E. 6.3 S. 403) als Diagnose figurierten.</w:t>
      </w:r>
    </w:p>
    <w:p>
      <w:r>
        <w:t>Â Â Â Â Â Â Â Â  In beweisrechtlicher Hinsicht prÃ¤zisierte das Bundesgericht das in den vorstehenden ErwÃ¤gungen 1.2.2 und 1.2.3 Gesagte wie folgt (ErwÃ¤gung 3.3 des Urteil 9C_510/2009 vom 30. August 2010):</w:t>
      </w:r>
    </w:p>
    <w:p>
      <w:r>
        <w:t>Â Â Â Â Â Â Â Â  ÂDie Ã¤rztlichen Stellungnahmen zum psychischen Gesundheitszustand und zu dem aus medizinischer Sicht (objektiv) vorhandenen Leistungspotential bilden unabdingbare Grundlage fÃ¼r die Beurteilung der Rechtsfrage, ob und gegebenenfalls inwieweit einer versicherten Person unter Aufbringung allen guten Willens die Ãberwindung ihres Leidens und die Verwertung ihrer verbleibenden Arbeitskraft zumutbar (E. 3.2.2) ist. Im Rahmen der freien BeweiswÃ¼rdigung (Art. 61 lit. c ATSG) darf sich dabei die Verwaltung - und im Streitfall das Gericht - weder Ã¼ber die (den beweisrechtlichen Anforderungen [BGE 125 V 351 E. 3a S. 352] genÃ¼genden) medizinischen Tatsachenfeststellungen hinwegsetzen noch sich die Ã¤rztlichen EinschÃ¤tzungen und Schlussfolgerungen zur (Rest)ArbeitsfÃ¤higkeit unbesehen ihrer konkreten sozialversicherungsrechtlichen Relevanz und Tragweite zu eigen machen. Letzteres gilt namentlich dann, wenn die begutachtende Fachperson allein aufgrund der Diagnose einer anhaltenden somatoformen SchmerzstÃ¶rung oder eines vergleichbaren Leidens eine EinschrÃ¤nkung der ArbeitsfÃ¤higkeit attestiert. Die rechtsanwendenden BehÃ¶rden haben diesfalls mit besonderer Sorgfalt zu prÃ¼fen, ob die Ã¤rztliche EinschÃ¤tzung der ArbeitsunfÃ¤higkeit auch invaliditÃ¤tsfremde Gesichtspunkte (insbesondere psychosoziale und soziokulturelle Belastungsfaktoren) mit berÃ¼cksichtigt, welche vom sozialversicherungsrechtlichen Standpunkt aus unbeachtlich sind (vgl. BGE 127 V 294 E. 5a S. 299; AHI 2000 S. 153, I 554/98 E. 3), und ob die von den Ãrzten anerkannte (Teil-)ArbeitsunfÃ¤higkeit auch im Lichte der fÃ¼r eine UnÃ¼berwindlichkeit der Schmerzsymptomatik massgebenden rechtlichen Kriterien standhÃ¤lt (BGE 130 V 352 E. 2.2.5 S. 355 f.).Â</w:t>
      </w:r>
    </w:p>
    <w:p>
      <w:r>
        <w:t>1.3Â Â Â Â  Ist eine versicherte Person zu mindestens 40 % invalid, hat sie Anspruch auf eine Rente (Art. 28 Abs. 2 IVG bzw. Art. 28 Abs. 1 Satz 1 IVG in der Fassung gÃ¼ltig bis 31. Dezember 2007).</w:t>
      </w:r>
    </w:p>
    <w:p>
      <w:r>
        <w:t>1.4Â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261 Erw. 4). Im Weiteren sind die Ã¤rztlichen AuskÃ¼nfte eine wichtige Grundlage fÃ¼r die Beurteilung der Frage, welche Arbeitsleistungen der versicherten Person noch zugemutet werden kÃ¶nnen (BGE 125 V 261 Erw. 4 mit Hinweisen; AHI 2002 S. 70 Erw. 4b.cc).</w:t>
      </w:r>
    </w:p>
    <w:p>
      <w:r>
        <w:t>Â Â Â Â Â Â Â Â  Das Sozialversicherungsgericht hat den Sachverhalt von Amtes wegen festzustellen und alle Beweismittel objektiv zu prÃ¼fen, unabhÃ¤ngig davon, von wem sie stammen, und danach zu entscheiden, ob sie eine zuverlÃ¤ssige Beurteilung des strittigen Leistungsanspruches gestatten. Insbesondere darf es beim Vorliegen einander widersprechender medizinischer Berichte den Prozess nicht erledigen, ohne das gesamte Beweismaterial zu wÃ¼rdigen und die GrÃ¼nde anzugeben, warum es auf die eine und nicht auf die andere medizinische These abstellt (ZAK 1986 S. 188 Erw. 2a). Hinsichtlich des Beweiswertes eines Ã¤rztlichen Gutachtens ist im Lichte dieser GrundsÃ¤tze entscheidend, ob es fÃ¼r die Beantwortung der gestellten Fragen umfassend ist, auf den erforderlichen allseitigen Untersuchungen beruht, die geklagten Beschwerden berÃ¼cksichtigt und sich mit diesen sowie dem Verhalten der untersuchten Person auseinander setzt - was vor allem bei psychischen Fehlentwicklungen nÃ¶tig ist -, in Kenntnis der und gegebenenfalls in Auseinandersetzung mit den Vorakten abgegeben worden ist, ob es in der Darlegung der medizinischen ZustÃ¤nde und ZusammenhÃ¤nge einleuchtet, ob die Schlussfolgerungen der medizinischen Experten in einer Weise begrÃ¼ndet sind, dass die rechtsanwendende Person sie prÃ¼fend nachvollziehen kann, ob der Experte oder die Expertin nicht auszurÃ¤umende Unsicherheiten und Unklarheiten, welche die Beantwortung der Fragen erschweren oder verunmÃ¶glichen, gegebenenfalls deutlich macht (BGE 134 V 231 Erw. 5.1; 125 V 352 Erw. 3a, 122 V 160 Erw. 1c; U. Meyer-Blaser, Die Rechtspflege in der Sozialversicherung, BJM 1989, S. 30 f.; derselbe in H. Fredenhagen, Das Ã¤rztliche Gutachten, 3. Aufl. 1994, S. 24 f.).</w:t>
      </w:r>
    </w:p>
    <w:p>
      <w:r>
        <w:rPr>
          <w:b/>
        </w:rPr>
        <w:t>E. 1.3</w:t>
      </w:r>
    </w:p>
    <w:p>
      <w:r>
        <w:t>1.3.1Â Â  Bereits mit VerfÃ¼gung vom 3. MÃ¤rz 2005 hatte die IV-Stelle das Gesuch der Versicherten um berufliche Massnahmen abgewiesen, da ihre diesbezÃ¼glichen AbklÃ¤rungen ergeben hatten, dass die Versicherte derzeit bestmÃ¶glich eingegliedert war (Urk. 6/40).</w:t>
      </w:r>
    </w:p>
    <w:p>
      <w:r>
        <w:t>1.3.2Â Â  GestÃ¼tzt auf den in vorstehender Ziffer 1.2 dargelegten medizinischen Sachverhalt ermittelte die IV-Stelle, dass die Versicherte zwar wÃ¤hrend des Wartejahres in ihrer angestammten TÃ¤tigkeit zu durchschnittlich 43 %, aber danach bis zum 15. Oktober 2003 nur noch zu 25 % arbeitsunfÃ¤hig war. Weiter stellte sie eine vom 16. Oktober bis zum 31. Dezember 2003 dauernde Verschlechterung des Gesundheitszustandes (ArbeitsunfÃ¤higkeit 50 %) sowie eine Verbesserung (ArbeitsunfÃ¤higkeit 20 %) ab dem 1. Januar 2004 fest (Urk. 6/73/5). Dementsprechend teilte sie der Versicherten durch Vorbescheid vom 23. April 2008 mit, dass sie das Rentenbegehren wegen eines unter 40 % liegenden InvaliditÃ¤tsgrades abzulehnen gedenke (Urk. 6/78). Dazu liess sich die Versicherte in dem Sinne vernehmen, dass sie eine erneute psychiatrische Begutachtung sowie das Abstellen auf die ArbeitsunfÃ¤higkeitsschÃ¤tzungen von Dr. A.___ verlangte (Urk. 6/89). Nachdem der RAD am 20. Juni 2008 die EinwÃ¤nde der Versicherten verworfen hatte (Urk. 6/93), wies die IV-Stelle mit VerfÃ¼gung vom 10. Juli 2008 auch das Rentenbegehren ab (Urk. 2).</w:t>
      </w:r>
    </w:p>
    <w:p>
      <w:r>
        <w:rPr>
          <w:b/>
        </w:rPr>
        <w:t>E. 2</w:t>
      </w:r>
    </w:p>
    <w:p>
      <w:r>
        <w:t>2.1Â Â Â Â  Im Lichte der vorstehenden ErwÃ¤gungen ist vorab festzuhalten, dass unbestrittenermassen und nach der Ã¼bereinstimmenden Auffassung sÃ¤mtlicher - insbesondere neurologischer bzw. neurochirurgischer - Experten bei der BeschwerdefÃ¼hrerin eine anhaltende Schmerzproblematik vorliegt, welche mit Ã¼berwiegender Wahrscheinlichkeit als Residuum einer beim Unfall vom 28. Oktober 2001 erlittenen HWS-Verletzung ohne organisch nachweisbare FunktionsausfÃ¤lle anzusehen ist. Hiervon gehen nicht nur die von der Beschwerdegegnerin (bzw. dem mitinvolvierten Unfallversicherer) beauftragten Gutachter (Dr. Z.___, Urk. 6/24/42; B.___-Gutachter, 6/55/24) aus. Auch Dr. A.___ konnte befundmÃ¤ssig keinerlei strukturelle LÃ¤sionen nachweisen (Urk. 6/28/6). Ebenso wenig weist Dr. J.___ in seinem neurologischen Aktengutachten vom 25. Oktober 2010 auf dokumentierte einschlÃ¤gige Befunde hin (Urk. 18/1).</w:t>
      </w:r>
    </w:p>
    <w:p>
      <w:r>
        <w:t>2.2Â Â Â Â  FÃ¼r die invalidisierende Wirkung einer solchen Schmerzproblematik ist nach der neusten bundesgerichtlichen Rechtsprechung nicht primÃ¤r entscheidend, inwieweit sie nach Ã¤rztlicher Beurteilung die zumutbare RestarbeitsfÃ¤higkeit quantitativ einschrÃ¤nken wÃ¼rde, sondern vielmehr, ob sie mit einer zumutbaren Willensanstrengung Ã¼berwindbar ist (vgl. Erw. 1.2.3). Demzufolge mÃ¼ssen die Ã¤rztlichen Beurteilungen der RestarbeitsfÃ¤higkeit im Zusammenhang mit der Prognose hinsichtlich des kÃ¼nftigen Verlaufs gewÃ¼rdigt werden (vgl. Erw. 1.2.4).</w:t>
      </w:r>
    </w:p>
    <w:p>
      <w:r>
        <w:t>2.2.1Â Â  Dr. Z.___ ging in seiner Beurteilung vom 17. November 2003 klarerweise von der prinzipiellen Ãberwindbarkeit der Schmerzproblematik aus, wenn er eine damals aktuelle RestarbeitsfÃ¤higkeit von 75 % in der angestammten TÃ¤tigkeit attestierte und - mit einer aktivierenden Therapie - die Wiedererlangung der vollen ArbeitsfÃ¤higkeit bis Anfang 2004 sowie die vollstÃ¤ndige Restitution bis Oktober 2004 prognostizierte (Urk. 6/24/46 f.).</w:t>
      </w:r>
    </w:p>
    <w:p>
      <w:r>
        <w:t>2.2.2Â Â  Die Beurteilung der B.___-Gutachter vom 6. Dezember 2007 ist insofern widersprÃ¼chlich, als sie einerseits eine RestarbeitsfÃ¤higkeit von 80 % im angestammten Beruf ab Januar 2004 attestieren und dies als Endzustand des unfallbedingten somatischen Schadens bezeichnen (Urk. 6/55/26), gleichzeitig aber medizinische Massnahmen zur KrankheitsbewÃ¤ltigung empfehlen (Urk. 6/55/26). Einen Grund dafÃ¼r, weshalb die nach ihrer EinschÃ¤tzung die ArbeitsfÃ¤higkeit um 20 % einschrÃ¤nkende Schmerzproblematik nicht mit zumutbarer Willensanstrengung vollstÃ¤ndig Ã¼berwindbar sein sollte, geben die B.___-Gutachter jedenfalls nicht an.</w:t>
      </w:r>
    </w:p>
    <w:p>
      <w:r>
        <w:t>2.2.3Â Â  Auch Dr. A.___ stellte am 23. August 2004 - unter Attestierung einer 50%igen ArbeitsunfÃ¤higkeit im angestammten Beruf - noch eine gÃ¼nstige Prognose fÃ¼r den weiteren Verlauf bei DurchfÃ¼hrung von regelmÃ¤ssigem selbstÃ¤ndigen Muskeltraining. Auf der anderen Seite weist sie aber darauf hin, dass kÃ¶rperlich anstrengende Arbeiten fÃ¼r die BeschwerdefÃ¼hrerin ungÃ¼nstig seien, da sie zu einer VerstÃ¤rkung der Beschwerden fÃ¼hren kÃ¶nnten. Weiter empfiehlt Dr. A.___ die Umschulung in eine kÃ¶rperlich weniger anstrengende TÃ¤tigkeit als diejenige der Floristin. Auf diese Weise kÃ¶nne eine 100%ige ArbeitsfÃ¤higkeit erreicht werden (Urk. 6/28/6). Auch die Beurteilung von Dr. A.___ gibt somit keinen Hinweis auf eine prinzipielle UnÃ¼berwindbarkeit der Schmerzproblematik.</w:t>
      </w:r>
    </w:p>
    <w:p>
      <w:r>
        <w:t>2.2.4Â Â  Die UnÃ¼berwindbarkeit der Schmerzproblematik postuliert einzig Dr. I.___ in seinem Bericht vom 10. Oktober 2009 (Urk. 14/2). Allerdings untermauert er seine Beurteilung einzig mit der Behauptung, die BeschwerdefÃ¼hrerin verfÃ¼ge aufgrund ihrer Lebensgeschichte Ã¼ber keine genÃ¼genden Ressourcen und habe keine guten Copingmechanismen (Urk. 14/2 S. 4 und S. 5 f.). Lebensgeschichtlich verweist er auf die frÃ¼hkindliche Traumatisierung durch die Freigabe zur Adoption nach der Geburt (Urk. 14/2 S. 4); zu den angeblich ungenÃ¼genden Copingmechanismen Ã¤ussert er sich nicht nÃ¤her. Mit den von Dr. I.___ am 20. August sowie am 3. und 14. September 2009 (vgl. Urk. 14/2 S. 1) erhobenen Befunde (Urk. 14/2 S. 3) lÃ¤sst sich weder eine bereits im Zeitpunkt des Erlasses der angefochtenen VerfÃ¼gung (seit Januar 2008, Urk. 14/2 S. 4) bestandene, die ArbeitsfÃ¤higkeit der BeschwerdefÃ¼hrerin vollstÃ¤ndig einschrÃ¤nkende psychiatrische Erkrankung schlÃ¼ssig nachweisen, noch dass andere der fÃ¼r die ausnahmsweise NichtÃ¼berwindbarkeit der Schmerzproblematik massgeblichen Kriterien (vgl. Erw. 1.2.3) erfÃ¼llt gewesen wÃ¤ren.</w:t>
      </w:r>
    </w:p>
    <w:p>
      <w:r>
        <w:t>2.2.5Â Â  Zusammenfassend ist deshalb festzuhalten, dass Ã¤rztlicherseits Ã¼berwiegend von der prinzipiellen Ãberwindbarkeit der beschwerdefÃ¼hrerischen Schmerzproblematik ausgegangen wird und jedenfalls keine den beweismÃ¤ssigen Anforderungen von ErwÃ¤gung 1.4 genÃ¼genden Ã¤rztlichen Tatsachenfeststellungen vorliegen, welche es erlauben wÃ¼rden, ausnahmsweise eine UnÃ¼berwindbarkeit im Sinne von ErwÃ¤gung 1.2.3 anzunehmen.</w:t>
      </w:r>
    </w:p>
    <w:p>
      <w:r>
        <w:t>2.3Â Â Â Â  Nachdem sich ergeben hat, dass auch unter BerÃ¼cksichtigung der von der BeschwerdefÃ¼hrerin am 30. September 2010 und 2. November 2010 nachgereichten und kommentierten Beweismittel (vgl. Urk. 13-14/2 und Urk. 17-18/1) keine im Sinne des Bundesgerichtsurteils 9C_510/2009 vom 30. August 2010 unÃ¼berwindbare Schmerzproblematik nach HWS-Verletzung ohne organisch nachweisbare FunktionsausfÃ¤lle - und damit auch keine invalidisierende EinschrÃ¤nkung der Arbeits- bzw. ErwerbsfÃ¤higkeit - vorliegt, erweist sich die angefochtene VerfÃ¼gung als rechtens. Demzufolge ist die Beschwerde abzuweisen.</w:t>
      </w:r>
    </w:p>
    <w:p>
      <w:r>
        <w:t>3.Â Â Â Â Â Â  AusgangsgemÃ¤ss sind die gemÃ¤ss Art. 69 Abs. 1 bis IVG nach dem Verfahrensaufwand zu bemessenden und hier auf Fr. 600.-- festzusetzenden Verfahrenskosten der unterliegenden BeschwerdefÃ¼hrerin aufzuerlegen.</w:t>
      </w:r>
    </w:p>
    <w:p>
      <w:r>
        <w:t>Â Â Â Â Â Â Â Â  Da die EntscheidgrÃ¼nde auch fÃ¼r die heute im Prozess UV.2008.00369 erfolgte Beurteilung der von der BeschwerdefÃ¼hrerin aufgrund des Unfallereignisses vom 28. Oktober 2001 gegen die Helsana Unfall AG erhobenen unfallversicherungsrechtlichen AnsprÃ¼che von Bedeutung sind, ist der vorliegende Entscheid auch der Helsana Unfall AG zu erÃ¶ffnen.</w:t>
      </w:r>
    </w:p>
    <w:p>
      <w:r>
        <w:t>Das Gericht erkennt:</w:t>
      </w:r>
    </w:p>
    <w:p>
      <w:r>
        <w:t>1.Â Â Â Â Â Â Â Â  Die Beschwerde wird abgewiesen.</w:t>
      </w:r>
    </w:p>
    <w:p>
      <w:r>
        <w:t>2.Â Â Â Â Â Â Â Â  Die Gerichtskosten von Fr. 600.-- werden der BeschwerdefÃ¼hrerin auferlegt. Rechnung und Einzahlungsschein werden der Kostenpflichtigen nach Eintritt der Rechtskraft zugestellt.</w:t>
      </w:r>
    </w:p>
    <w:p>
      <w:r>
        <w:t>3.Â Â Â Â Â Â Â Â  Zustellung gegen Empfangsschein an:</w:t>
      </w:r>
    </w:p>
    <w:p>
      <w:r>
        <w:t>- FÃ¼rsprecher Dr. Walter Heuberger</w:t>
      </w:r>
    </w:p>
    <w:p>
      <w:r>
        <w:t>- Sozialversicherungsanstalt des Kantons ZÃ¼rich, IV-Stelle, unter Beilagen von Kopien von Urk. 12-18/1-4</w:t>
      </w:r>
    </w:p>
    <w:p>
      <w:r>
        <w:t>- Bundesamt fÃ¼r Sozialversicherungen</w:t>
      </w:r>
    </w:p>
    <w:p>
      <w:r>
        <w:t>- Helsana Unfall AG</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