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IV.2008.00895 vom 29. März 2010</w:t>
      </w:r>
    </w:p>
    <w:p>
      <w:r>
        <w:t>ZH Sozialversicherungsgericht, 2010-03-29, DE</w:t>
      </w:r>
    </w:p>
    <w:p>
      <w:r>
        <w:rPr>
          <w:b/>
        </w:rPr>
        <w:t xml:space="preserve">Quelle: </w:t>
      </w:r>
      <w:r>
        <w:t>https://mcp.opencaselaw.ch/entscheid/zh_sozialversicherungsgericht_IV.2008.00895</w:t>
      </w:r>
    </w:p>
    <w:p>
      <w:r>
        <w:t>FR: ZH_SOZIALVERSICHERUNGSGERICHT IV.2008.00895 du 29 mars 2010</w:t>
      </w:r>
    </w:p>
    <w:p>
      <w:r>
        <w:t>IT: ZH_SOZIALVERSICHERUNGSGERICHT IV.2008.00895 del 29 marzo 2010</w:t>
      </w:r>
    </w:p>
    <w:p>
      <w:pPr>
        <w:pStyle w:val="Heading2"/>
      </w:pPr>
      <w:r>
        <w:t>Erwägungen</w:t>
      </w:r>
    </w:p>
    <w:p>
      <w:r>
        <w:rPr>
          <w:b/>
        </w:rPr>
        <w:t>E. 1</w:t>
      </w:r>
    </w:p>
    <w:p>
      <w:r>
        <w:t>1.1Â Â Â Â  X.__, geboren 1962, war bei der Y.___ AG vollzeitig als Betriebsangestellte tÃ¤tig (Urk. 28/20). Am 13. Dezember 1993 klemmte sie bei der Arbeit den linken Arm in einer Walze ein und erlitt dabei multiple Frakturen am linken Ober- und Unterarm sowie am linken Daumen. Am 20. Dezember 1994 meldete sich die Versicherte bei der Invalidenversicherung zum Leistungsbezug an (Urk. 28/17). Nachdem die Sozialversicherungsanstalt des Kantons ZÃ¼rich, IV-Stelle, die Akten des Unfallversicherers, der Schweizerischen Unfallversicherungsanstalt (SUVA), beigezogen und in erwerblicher Hinsicht AbklÃ¤rungen getÃ¤tigt hatte (Urk. 28/20), verfÃ¼gte sie am 11. September 1995 fÃ¼r die Zeit ab 1. Dezember 1994 eine ganze Invalidenrente, basierend auf einem InvaliditÃ¤tsgrad von 100 % (Urk. 28/27).</w:t>
      </w:r>
    </w:p>
    <w:p>
      <w:r>
        <w:t>1.2Â Â Â Â  Im Rahmen der im MÃ¤rz 1996 eingeleiteten Rentenrevision (Urk. 28/33) erfuhr die IV-Stelle von der verfÃ¼gungsweisen Einstellung der Leistungen durch die SUVA per 1. Dezember 1995 (Urk. 28/34/3). Die IV-Stelle holte in der Folge das Gutachten der MEDAS Z.___ vom 24. November 1997 ein (Urk. 28/62). Daraufhin teilte sie der Versicherten am 11. Dezember 1997 die Beibehaltung der ganzen Rente mit (Urk. 28/64). Das Sozialversicherungsgericht des Kantons ZÃ¼rich hob mit Urteil vom 20. August 1999 die von der SUVA verfÃ¼gte Leistungseinstellung auf und wies die Sache zu weiteren medizinischen AbklÃ¤rungen an den Unfallversicherer zurÃ¼ck (Urk. 28/76/29 ff.; Verfahrensnummer UV.1997.00035). Die SUVA kam diesem Urteil mit dem neurologischen Gutachten des Chefarztes Prof. Dr. med. A.___, Kantonsspital B.___, vom 21. August 2001 nach (Urk. 28/76/11 ff.). Sie sprach der Versicherten daraufhin mit VerfÃ¼gung vom 4. September 2003 ab 1. Mai 1997 eine Rente, basierend auf einem InvaliditÃ¤tsgrad von 100 % zu (Urk. 28/79/2). Das im September 2003 eingeleitete Revisionsverfahren schloss die IV-Stelle am 30. Oktober 2003 mit der Mitteilung einer beizubehaltenden Invalidenrente ab (Urk. 28/81, 28/83).</w:t>
      </w:r>
    </w:p>
    <w:p>
      <w:r>
        <w:t>1.3Â Â Â Â  Am 21. November 2006 erfolgte wiederum ein Rentenrevisionsverfahren der Invalidenversicherung (Urk. 28/84). Die IV-Stelle holte beim C.___ das polydisziplinÃ¤re Gutachten vom 10. Oktober 2007 ein (Urk. 28/96) und liess dieses am 2. Juni 2008 ergÃ¤nzen (Urk. 28/111, 28/115). Am 7. Januar 2008 hatte die Versicherte einen Unfall mit einer Fussfraktur rechts erlitten (Urk. 28/112), worÃ¼ber die IV-Stelle am 20. Mai 2008 unterrichtet wurde (Urk. 28/112). Am 2. Juli 2008 verfÃ¼gte die IV-Stelle die Aufhebung der Invalidenrente auf das der VerfÃ¼gungszustellung folgende Monatsende (Urk. 2).</w:t>
      </w:r>
    </w:p>
    <w:p>
      <w:r>
        <w:t>Â Â Â Â Â Â Â Â  Die SUVA reduzierte mit VerfÃ¼gung vom 26. September 2008 beziehungsweise mit Einspracheentscheid vom 20. Januar 2009 ebenfalls gestÃ¼tzt auf das C.__-Gutachten die laufende Rente der Unfallversicherung ab 1. Januar 2008 auf 15 %.</w:t>
      </w:r>
    </w:p>
    <w:p>
      <w:r>
        <w:rPr>
          <w:b/>
        </w:rPr>
        <w:t>E. 2</w:t>
      </w:r>
    </w:p>
    <w:p>
      <w:r>
        <w:t>2.1Â Â Â Â  Die letzte umfassende PrÃ¼fung der medizinischen Sachlage erfolgte im Vorfeld der RentenbestÃ¤tigung vom 11. Dezember 1997 (Urk. 28/64). Nach einer polydisziplinÃ¤ren Untersuchung (psychiatrisch, rheumatologisch und neurologisch) kamen die Gutachter der MEDAS im Gesamtgutachten vom 24. November 1997 zu den die ArbeitsfÃ¤higkeit einschrÃ¤nkenden Diagnosen eines chronischen Schulter-Armsyndroms links nach der am 13. Dezember 1993 erlittenen Humerusschaftfraktur, der distalen Radius- und Ulnafraktur, nach dem ossÃ¤ren Ausriss des ulnaren Seitenbandes an der Grundphalanx I sowie der wenig dislozierten Fraktur des Prozessus styloideus radii, einer Kausalgie mit residueller DysÃ¤sthesie im Ausbreitungsgebiet des Nervus radialis, der Diagnose einer sekundÃ¤ren Symptomausweitung und einer anhaltend somatoformen SchmerzstÃ¶rung mit einem Verdacht auf eine histrionische PersÃ¶nlichkeitsstÃ¶rung. Sie attestierten der Versicherten eine gÃ¤nzliche ArbeitsunfÃ¤higkeit in der angestammten TÃ¤tigkeit als Fabrikarbeiterin und sahen auch in einer leichten wechselbelastenden TÃ¤tigkeit nur noch eine RestarbeitsfÃ¤higkeit von 20 %, dies aus psychischen GrÃ¼nden (Urk. 28/62 S. 17 f.).</w:t>
      </w:r>
    </w:p>
    <w:p>
      <w:r>
        <w:t>Â Â Â Â Â Â Â Â  Daraufhin bestÃ¤tigte die IV-Stelle am 11. Dezember 1997 die Weiterausrichtung der ganzen Rente (Urk. 28/64).</w:t>
      </w:r>
    </w:p>
    <w:p>
      <w:r>
        <w:t>2.2Â Â Â Â  Im Rahmen der am 21. November 2006 eingeleiteten Rentenrevision berichtete die Versicherte von einer Verschlechterung der gesundheitlichen Situation, indem sich die Schmerzen in der linken KÃ¶rperhÃ¤lfte verschlimmert hÃ¤tten; es schmerzten das Ohr, der Arm, der RÃ¼cken und das linke Bein (Urk. 28/84). Da der Hausarzt Dr. med. E.___ die Versicherte praktisch nicht mehr behandelt hatte und sich deshalb ausserstande sah, die Fragen der IV-Stelle nach dem Verlauf und der ArbeitsfÃ¤higkeit zu beurteilen (Urk. 28/85, 28/89), holte die IV-Stelle das Gutachten des C.__ vom 10. Oktober 2007 ein (Urk. 28/96).</w:t>
      </w:r>
    </w:p>
    <w:p>
      <w:r>
        <w:t>Â Â Â Â Â Â Â Â  Die BeschwerdefÃ¼hrerin wurde orthopÃ¤disch-rheumatologisch durch Frau Dr. med. F.___, FachÃ¤rztin fÃ¼r Physikalische Medizin und Rehabilitation, neurologisch durch Dr. med. G.___, Facharzt fÃ¼r Neurologie, und psychiatrisch durch Dr. med. H.___, Facharzt fÃ¼r Psychiatrie und Psychotherapie, untersucht. Sie klagte Ã¼ber vor allem beim Gehen vorhandene starke Schmerzen im linksseitigen Schulter-Nackenbereich mit Ausstrahlung nach occipital und teilweise bis nach frontal. Auch im Bereich von Ober- und Unterarm und des linksseitigen Daumens bestÃ¼nden stÃ¤rkste Schmerzen und im Bereich des linken Armes starke Missempfindungen, bei bereits leichter BerÃ¼hrung entstehe das GefÃ¼hl als wÃ¼rde die Haut "verbrennen". Es bestehe eine stark eingeschrÃ¤nkte Schulterfunktion, zeitweise stÃ¤rkste Lumbalgien, Vergesslichkeit und Traurigkeit. Diagnostiziert wurden im Gesamtgutachten ein chronisches Schulter-Arm-Schmerzsyndrom nach dem Unfall mit einer persistierenden FunktionseinschrÃ¤nkung des linken Schultergelenks, ein chronisches cervikocephales Schmerzsyndrom bei einer Fehlstatik/Fehlhaltung und Blockwirbelbildung HWK5/6 und bei einer ausgeprÃ¤gten myostatischen Insuffizienz. Diesen Diagnosen sprachen die Gutachter eine Auswirkung auf die ArbeitsfÃ¤higkeit zu, wÃ¤hrend die Diagnosen eines ebenfalls vorhandenen lumbospondylogenen Schmerzsyndroms und einer anhaltend somatoformen SchmerzstÃ¶rung (ICD-10: F.45.4) ohne Auswirkung auf die ArbeitsfÃ¤higkeit seien.</w:t>
      </w:r>
    </w:p>
    <w:p>
      <w:r>
        <w:t>Â Â Â Â Â Â Â Â  Die Gutachter kamen zum Schluss, es bestehe eine auffallende Diskrepanz zwischen den objektivierbaren klinischen und radiologischen Befunden und den von der Versicherten demonstrierten Beschwerden. Es lasse sich eine deutliche Besserung des Zustandes objektivieren. Die Versicherte sei seit Herbst 2001 nicht mehr in regelmÃ¤ssiger Ã¤rztlicher und therapeutischer Behandlung. Die von Prof. Dr. A.___ damals gestellte Diagnose eines CRPS kÃ¶nne aktuell nicht mehr nachvollzogen werden. Die Versicherte sei in einer leichten, kÃ¶rperlich wechselbelastenden TÃ¤tigkeit, bei der der linke Arm eine Zudienfunktion habe, zu 100 % arbeitsfÃ¤hig (Urk. 28/96 S. 29).</w:t>
      </w:r>
    </w:p>
    <w:p>
      <w:r>
        <w:t>2.3Â Â Â Â  Dieses Gutachten wurde von Dr. D.___, Facharzt fÃ¼r orthopÃ¤dische Chirurgie, zu Handen der BeschwerdefÃ¼hrerin am 18. September 2008 kritisiert. Dr. D.___ erachtete die im C.__ vorgenommenen Untersuchungen fÃ¼r die Frage der Besserung des Zustandes als unvollstÃ¤ndig. Es fehlten seitenvergleichende RÃ¶ntgenaufnahmen, allenfalls eine Computertomographie durch die Pseudarthrose und ein Arthro-MRI der linken Schulter. Er kÃ¶nne sich nicht vorstellen, dass die damals von Prof. Dr. A.___ gemachten Befunde plÃ¶tzlich spontan gebessert haben kÃ¶nnten (Urk. 14/14).</w:t>
      </w:r>
    </w:p>
    <w:p>
      <w:r>
        <w:t>2.4Â Â Â Â  Die Versicherte wurde am 1. Februar 2008 im Spital I.___ behandelt, wo sie von einem am 7. Januar 2008 erlittenen Sturz berichtete, den sie im Ausland erlitten habe. Die Ãrzte diagnostizierten eine Weber-C-Fraktur am rechten Sprunggelenk, die konservativ therapiert und zunÃ¤chst ruhiggestellt wurde. In der Nachkontrolle vom 17. MÃ¤rz 2008 wurde die Diagnose eines Morbus Sudeck am oberen Sprunggelenk rechts, Stadium I, gestellt und eine Fortsetzung der Ruhigstellung des Beines verschrieben (Urk. 28/112).</w:t>
      </w:r>
    </w:p>
    <w:p>
      <w:r>
        <w:rPr>
          <w:b/>
        </w:rPr>
        <w:t>E. 3</w:t>
      </w:r>
    </w:p>
    <w:p>
      <w:r>
        <w:t>3.1Â Â Â Â  Wie das Gericht im Urteil von heute im Verfahren UV.2009.00045 aufzeigt, war der BeschwerdefÃ¼hrerin sowohl die Rente des Unfallversicherers als auch zuvor die Rente der Invalidenversicherung im Jahr 1997 aufgrund einer Kombination einer somatischen mit einer psychiatrischen Diagnose zugesprochen worden. Der Neurologe Dr. med. J.___ der MEDAS erachtete nur die lokalen distalen Beschwerden in Form von DysÃ¤sthesien im Vorderarm- und Finger-I/II-Bereich beziehungsweise im Handbereich in der Region des Nervus radialis mit der Diagnose eines CRPS II (Kausalgie) erklÃ¤rbar, welche BeeintrÃ¤chtigung er im VerhÃ¤ltnis zum gesamten geklagten Beschwerdespektrum mit nur 10 % bezifferte und damit als untergeordnet einstufte (Urk. 14/89 S. 3 im Verfahren Nr. UV.2009.00045). Ebenso waren fÃ¼r den Rheumatologen Dr. med. K.___ nicht die somatischen Befunde fÃ¼r die gezeigte erhebliche EinschrÃ¤nkung, die praktische Einarmigkeit der Versicherten, relevant, vielmehr mutmasste auch er, es sei aufgrund des als dramatisch erlebten Unfalles und der verzÃ¶gerten Heilung zu einer sekundÃ¤ren Symptomausweitung gekommen. Aus somatischer Sicht attestierte er eine gÃ¤nzliche ArbeitsfÃ¤higkeit fÃ¼r eine TÃ¤tigkeit, bei der der linke Arm weitgehend nicht gebraucht werde (Urk. 14/90 S. 4 im Verfahren Nr. UV.2009.00045). Der Psychiater Dr. med. L.___ schliesslich bestÃ¤tigte die EinschÃ¤tzung seiner Kollegen und diagnostizierte fÃ¼r die von der BeschwerdefÃ¼hrerin gezeigte deutliche Fixiertheit auf die Beschwerden eine anhaltende somatoforme SchmerzstÃ¶rung (ICD-10: F45.4) und einen Verdacht auf eine histrionische PersÃ¶nlichkeitsstÃ¶rung (ICD-10: F60.4). Die Versicherte hatte ihm gegenÃ¼ber berichtet, dass sie zu Hause praktisch keine Arbeit mehr machen und keiner beruflichen TÃ¤tigkeit mehr nachgehen kÃ¶nne. Die BeeintrÃ¤chtigung der ArbeitsfÃ¤higkeit durch diese Diagnosen erachtete der Psychiater mit der Attestierung einer 80%igen ArbeitsunfÃ¤higkeit als gross (Urk. 14/91 S. 3). Gesamthaft gesehen ergab sich deshalb fÃ¼r die Gutachter in der polydisziplinÃ¤ren Expertise vom 24. November 1997 nur noch eine geringe RestarbeitsfÃ¤higkeit in einer behinderungsangepassten, leichten TÃ¤tigkeit von 20 % (Urk. 14/93 S. 18).</w:t>
      </w:r>
    </w:p>
    <w:p>
      <w:r>
        <w:t>3.2Â Â Â Â  AnlÃ¤sslich der Begutachtung am 30. Juli 2007 fÃ¼r das C.__ vermochte der Neurologe Dr. G.___ die Zeichen eines CRPS II nicht mehr zu erkennen. AusfÃ¼hrlich Ã¤usserte er sich im ErgÃ¤nzungsbericht vom 2. Juni 2008 dazu. Er erklÃ¤rte, es handle sich bei dieser Diagnose um eine, die aufgrund der klinischen Untersuchung und nicht mittels apparativer Diagnostik zu stellen sei. Bereits die klinische Untersuchung habe keine sensiblen oder motorischen Defizite mehr ergeben (Urk. 28/115). GemÃ¤ss Frau Dr. F.___ waren auch die TemperaturverhÃ¤ltnisse - anders als bei der frÃ¼heren Untersuchung durch Prof. Dr. A.___ im September 2000 (Urk. 28/76/11) - am linken Arm seitengleich mit rechts. Zwar klagte die Versicherte noch immer Ã¼ber ein brennendes GefÃ¼hl im linken Arm, das gemÃ¤ss Dr. G.___ als einziges Merkmal fÃ¼r ein CRPS II spreche (Urk. 28/115). Ohne die entsprechenden objektivierbaren Befunde bei der klinischen Untersuchung ist jedoch vom Nichtmehrvorhandensein dieser Diagnose auszugehen. Die von Dr. D.___ geÃ¤usserten Zweifel an der Ã¤rztlichen Sachdarstellung von Dr. G.___ (Urk. 14/14), die er jedoch gemacht hatte ohne die Versicherte selber untersucht zu haben, reichen nicht aus, um diesen Schluss im neurologischen Gutachten in Frage zu stellen.</w:t>
      </w:r>
    </w:p>
    <w:p>
      <w:r>
        <w:t>Â Â Â Â Â Â Â Â  Auch hinsichtlich der Beweglichkeit des linken Armes, deren EinschrÃ¤nkung - wie gezeigt wurde - nicht so sehr mit objektiv somatischen sondern vielmehr mit psychiatrischen Befunden erklÃ¤rt worden war - ist bereits aus der Darstellung der Versicherten ihres Alltags auf eine Verbesserung zu schliessen. So vermochte sie aus der gemieteten Wohnung in ein eigenes Zweifamilienhaus umzuziehen, was in der Regel mit einem gewissen Mehraufwand gegenÃ¼ber einer Mietwohnung verbunden ist, auch wenn mit der getroffenen LÃ¶sung, dass der Sohn mit seiner Ehefrau in die untere Wohnung gezogen ist, und fÃ¼r die Versicherte Hilfe auch seitens der TÃ¶chter zur VerfÃ¼gung steht, eine Entlastung vorgesehen ist (Urk. 28/96/10). Auf alle FÃ¤lle berichtete die Versicherte nun, dass sie den tÃ¤glichen Haushalt weitgehend selbstÃ¤ndig fÃ¼hre, so dass sie offenbar gelernt hat, den linken, adominanten Arm einzusetzen. Sie vermochte gegenÃ¼ber dem Gutachter zu demonstrieren, wie sie GemÃ¼se schÃ¤lt, und dabei die Finger flink zu bewegen, auch vermag sie mit den Enkeln zu Hause und auswÃ¤rts zu spielen und neben einem regen Kontakt zur Familie auch Kontakt zu Kolleginnen und Kollegen zu unterhalten (Urk. 28/96/4). GÃ¤nzlich anders war die Situation noch anlÃ¤sslich der Untersuchung in der MEDAS, als die BeschwerdefÃ¼hrerin berichtet hatte, sie kÃ¶nne den linken Arm zu nichts mehr gebrauchen, sie kÃ¶nne nicht kochen und kein GemÃ¼se rÃ¼sten, alles mache die Familie (Urk. 14/90 S. 2 im Verfahren Nr. UV.2009.00045).</w:t>
      </w:r>
    </w:p>
    <w:p>
      <w:r>
        <w:t>Â Â Â Â Â Â Â Â  Im Weiteren stellten die Gutachter des C.__ zwar fest, dass die BeschwerdefÃ¼hrerin weiterhin im Wesentlichen als funktionell Einarmige auftrete mit einem weiterhin am KÃ¶rper angewinkelt getragenen, linken Arm. Frau Dr. F.___ beschrieb jedoch, die Versicherte kÃ¶nne sich ohne grosse Schonzeichen flÃ¼ssig und ohne Probleme an- und auskleiden. Auch sprachen die seitengleiche Muskelbemantelung, Temperatur und Schweissbildung der oberen ExtremitÃ¤ten gegen eine lÃ¤ngere Schonung des linken Armes. Dr. G.___ schilderte, dass die Versicherte zunÃ¤chst unterschiedliche MÃ¶glichkeiten der Kraftentfaltung der verschiedenen Muskelgruppen gezeigt habe, doch nach einer energischeren Ansprache habe sich eine vollkrÃ¤ftige Innervierbarkeit aller Muskelgruppen ergeben (Urk. 28/96 S. 36).</w:t>
      </w:r>
    </w:p>
    <w:p>
      <w:r>
        <w:t>Â Â Â Â Â Â Â Â  Bei dieser Sachlage ist der Schluss der Rheumatologin nachvollziehbar, dass eine Diskrepanz zwischen den objektivierbaren klinischen und radiologischen Befunden und den von der Versicherten demonstrierten Beschwerden und Schmerzen bestehe (Urk. 28/96 S. 18). Es muss daraus geschlossen werden, dass die BeschwerdefÃ¼hrerin den linken Arm zum einen mehr und besser einsetzen kann und ihn auch einsetzt als im Zeitpunkt der Rentenzusprache, auch wenn - gemÃ¤ss Frau Dr. F.___ - eine FunktionseinschrÃ¤nkung des linken Schultergelenks weiterhin besteht (Urk. 28/96 S. 22). In Ã¤hnlicher Weise zeigt sich die psychische Befindlichkeit der Versicherten. GemÃ¤ss Dr. H.___ ist zwar aufgrund der Schmerzfixiertheit der Versicherten noch immer von einer somatoformen SchmerzstÃ¶rung auszugehen; der Gutachter berichtete jedoch davon, dass deswegen im sozialen oder psychischen Bereich kaum ein Leidensdruck bemerkbar sei (Urk. 28/96 S. 22). In der Tat zeigt die Versicherte mit den zu Freunden und Familie gepflegten regelmÃ¤ssigen Kontakten ein normales Sozialleben und sie vermag im Wesentlichen den Haushalt zu bewÃ¤ltigen. Auch steht sie trotz der geklagten hÃ¶chsten Schmerzen in keiner Ã¤rztlichen Therapie mehr, sondern lÃ¤sst sich nur noch gelegentlich Schmerzmittel verschreiben (vgl. Urk. 28/89).</w:t>
      </w:r>
    </w:p>
    <w:p>
      <w:r>
        <w:t>3.3Â Â Â Â  Dr. D.___ rÃ¼gte an diesem Gutachten in zentraler Weise, dass die Gutachter des C.__ keine neuen RÃ¶ntgenaufnahmen hinsichtlich der einstmals diagnostizierten Pseudarthrose am Humerus gemacht hatten. Er monierte, dass eine solche Diagnose an einem solch grossen langen RÃ¶hrenknochen Schmerzen verursachen dÃ¼rfte, sollte eigentlich jedermann klar werden (Urk. 14/14). Dr. D.___ standen bei seiner Kritik offenbar nicht alle Akten zur VerfÃ¼gung. Entgegen seinen Mutmassungen war bereits 1997 anlÃ¤sslich der Begutachtung der BeschwerdefÃ¼hrerin durch Dr. K.___ in den RÃ¶ntgenaufnahmen des Spitals I.___ vom 14. Januar 1997 erkennbar geworden, dass entgegen den frÃ¼heren Aufnahmen nun ein vollstÃ¤ndiger ossÃ¤rer Durchbau und eine gute Achsenstellung erfolgt waren und dass kein Frakturspalt mehr vorhanden war (Urk. 14/90 S. 3 im Verfahren Nr. UV.2009.00045). Deshalb war die Diagnose einer Pseudarthrose nur vorÃ¼bergehend und spÃ¤ter kein Thema mehr. Sodann kann auch sein weiterer Einwand gegen das Gutachten, es werde eine massgebende Arthrose am linken Arm beziehungsweise an der linken Hand wegdiskutiert (Urk. 14/14), nicht gehÃ¶rt werden; er selber hat die Versicherte weder untersucht noch hat er nach eigenen Angaben die Bilder selber gesehen; seine Darstellung entbehrt daher einer soliden Grundlage.</w:t>
      </w:r>
    </w:p>
    <w:p>
      <w:r>
        <w:t>3.4Â Â Â Â  Abschliessend ist daher festzustellen, dass sich hinsichtlich der im Jahr 1997 festgestellten Befunde eine deutliche Verbesserung ergeben hat, indem zwar noch immer von einer gewissen eingeschrÃ¤nkten Beweglichkeit und Belastbarkeit des linken Armes auszugehen ist, dennoch festzustellen ist, dass dieser adominante Arm und die Hand in einer Zudienfunktion durchaus einsatzfÃ¤hig sind und tatsÃ¤chlich auch zum Einsatz kommen. Den im C.__-Gutachten neu erhobenen Befunden an der HalswirbelsÃ¤ule und der LendenwirbelsÃ¤ule, nÃ¤mlich einer Blockwirbelbildung HWK5/6 und dem Verdacht einer Lumbalisation von S1, sprach die FachÃ¤rztin keine Bedeutung zu. Somit ist der Schluss, dass die Versicherte in einer leichten wechselbelastenden TÃ¤tigkeit, bei der die linke Hand eine Zudienfunktion erfÃ¼llt, eine ganztÃ¤gige ArbeitsfÃ¤higkeit aufweist, begrÃ¼ndet.</w:t>
      </w:r>
    </w:p>
    <w:p>
      <w:r>
        <w:t>3.5Â Â Â Â  Dieser Sachverhalt gilt fÃ¼r die Zeit ab der Ã¤rztlichen Begutachten im C.__ Ende Juli 2007. Nicht berÃ¼cksichtigt wurden jedoch seitens der Beschwerdegegnerin die Tatsache des im Januar 2008 erlittenen Fussgelenkbruchs und dessen VerzÃ¶gerung in der Heilung durch den neu diagnostizierten Morbus Sudeck. Es sind keine Ã¤rztlichen Beurteilungen vorhanden, die Ã¼ber die Folgen fÃ¼r die ArbeitsfÃ¤higkeit Auskunft geben wÃ¼rden. Demzufolge hat die Beschwerdegegnerin, die den Sachverhalt bis zum VerfÃ¼gungserlass am 2. Juli 2008 hÃ¤tte prÃ¼fen mÃ¼ssen, dieser Frage nachzugehen.</w:t>
      </w:r>
    </w:p>
    <w:p>
      <w:r>
        <w:t>Â Â Â Â Â Â Â Â  Die Beschwerde ist in diesem Sinne gutzuheissen.</w:t>
      </w:r>
    </w:p>
    <w:p>
      <w:r>
        <w:rPr>
          <w:b/>
        </w:rPr>
        <w:t>E. 4</w:t>
      </w:r>
    </w:p>
    <w:p>
      <w:r>
        <w:t>4.1Â Â Â Â  Abweichend von Art. 61 lit. a ATSG ist das Beschwerdeverfahren bei Streitigkeiten um die Bewilligung oder die Verweigerung von IV-Leistungen vor dem kantonalen Versicherungsgericht kostenpflichtig. Die Kosten werden nach dem Verfahrensaufwand und unabhÃ¤ngig vom Streitwert im Rahmen von 200-1000 Franken festgelegt (Art. 69 Abs. 1 bis IVG).</w:t>
      </w:r>
    </w:p>
    <w:p>
      <w:r>
        <w:t>Â Â Â Â Â Â Â Â  Nach Art. 61 lit. g ATSG hat die obsiegende beschwerdefÃ¼hrende Person Anspruch auf Ersatz der Parteikosten. Diese werden vom Versicherungsgericht festgesetzt und ohne BerÃ¼cksichtigung des Streitwerts nach der Bedeutung der Streitsache und nach der Schwierigkeit des Prozesses bemessen.</w:t>
      </w:r>
    </w:p>
    <w:p>
      <w:r>
        <w:t>4.2Â Â Â Â  Die RÃ¼ckweisung der Sache zur ergÃ¤nzenden AbklÃ¤rung ist als Obsiegen zu werten. Demzufolge ist der BeschwerdefÃ¼hrerin unter BerÃ¼cksichtigung der erwÃ¤hnten GrundsÃ¤tze von der Beschwerdegegnerin eine ProzessentschÃ¤digung von Fr. 3'000.-- (inkl. Mehrwertsteuer und Barauslagen) zu bezahlen. Die Auslagen fÃ¼r den Bericht von Dr. D.___ hat sie jedoch mangels Relevanz des Berichts fÃ¼r das Verfahren nicht zu ersetzen.</w:t>
      </w:r>
    </w:p>
    <w:p>
      <w:r>
        <w:t>Â Â Â Â Â Â Â Â  Sodann sind die Kosten des Verfahrens auf Fr. 800.-- festzusetzen und der Beschwerdegegnerin aufzuerlegen.</w:t>
      </w:r>
    </w:p>
    <w:p>
      <w:r>
        <w:t>Das Gericht erkennt:</w:t>
      </w:r>
    </w:p>
    <w:p>
      <w:r>
        <w:t>1.Â Â Â Â Â Â Â Â  Die Beschwerde wird in dem Sinne gutgeheissen, dass die angefochtene VerfÃ¼gung vom 2. Juli 2008 aufgehoben und die Sache an die Sozialversicherungsanstalt des Kantons ZÃ¼rich, IV-Stelle, zurÃ¼ckgewiesen wird, damit sie, nach erfolgter AbklÃ¤rung im Sinne der ErwÃ¤gungen, Ã¼ber den Rentenanspruch der BeschwerdefÃ¼hrerin ab Januar 2008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3'000.-- (ink. MWSt. und Barauslagen) zu bezahlen.</w:t>
      </w:r>
    </w:p>
    <w:p>
      <w:r>
        <w:t>4.Â Â Â Â Â Â Â Â  Zustellung gegen Empfangsschein an:</w:t>
      </w:r>
    </w:p>
    <w:p>
      <w:r>
        <w:t>- RechtsanwÃ¤ltin Safia Sadeg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