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IV.2008.00892 vom 26. Januar 2010</w:t>
      </w:r>
    </w:p>
    <w:p>
      <w:r>
        <w:t>ZH Sozialversicherungsgericht, 2010-01-26, DE</w:t>
      </w:r>
    </w:p>
    <w:p>
      <w:r>
        <w:rPr>
          <w:b/>
        </w:rPr>
        <w:t xml:space="preserve">Quelle: </w:t>
      </w:r>
      <w:r>
        <w:t>https://mcp.opencaselaw.ch/entscheid/zh_sozialversicherungsgericht_IV.2008.00892</w:t>
      </w:r>
    </w:p>
    <w:p>
      <w:r>
        <w:t>FR: ZH_SOZIALVERSICHERUNGSGERICHT IV.2008.00892 du 26 janvier 2010</w:t>
      </w:r>
    </w:p>
    <w:p>
      <w:r>
        <w:t>IT: ZH_SOZIALVERSICHERUNGSGERICHT IV.2008.00892 del 26 gennaio 2010</w:t>
      </w:r>
    </w:p>
    <w:p>
      <w:pPr>
        <w:pStyle w:val="Heading2"/>
      </w:pPr>
      <w:r>
        <w:t>Erwägungen</w:t>
      </w:r>
    </w:p>
    <w:p>
      <w:r>
        <w:rPr>
          <w:b/>
        </w:rPr>
        <w:t>E. 2</w:t>
      </w:r>
    </w:p>
    <w:p>
      <w:r>
        <w:t>2.1Â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Da die angefochtene VerfÃ¼gung am 23. Juli 2008 erging und ein DauerrechtsverhÃ¤ltnis in Frage steht, worÃ¼ber noch nicht rechtskrÃ¤ftig verfÃ¼gt worden ist, gelangen, soweit sich die Anspruchsgrundlagen geÃ¤ndert haben, bis zum 31. Dezember 2007 die altrechtlichen, und ab 1. Januar 2008 die revidierten materiellen Vorschriften zur Anwendung (BGE 130 V 445).</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 Art. 28 Abs. 2 IVG in der seit dem 1. Januar 2008 in Kraft stehenden Fassung).</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vom 3. November 2008, 9C_562/2008, Erw. 2.1).</w:t>
      </w:r>
    </w:p>
    <w:p>
      <w:r>
        <w:t>2.5Â Â Â Â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vom 29. April 2008, 9C_11/2008, Erw. 4.2 mit Hinweisen).</w:t>
      </w:r>
    </w:p>
    <w:p>
      <w:r>
        <w:rPr>
          <w:b/>
        </w:rPr>
        <w:t>E. 3</w:t>
      </w:r>
    </w:p>
    <w:p>
      <w:r>
        <w:t>3.1Â Â Â Â  Die Beschwerdegegnerin stellte sich auf den Standpunkt, der BeschwerdefÃ¼hrerin sei die bisherige TÃ¤tigkeit als Hilfshauswartin/Raumpflegerin weiterhin nicht zumutbar. Eine behinderungsangepasste TÃ¤tigkeit (unter anderem wechselbelastend/vorwiegend sitzend, ohne Zwangshaltungen, ohne Gewichtsbelastungen Ã¼ber fÃ¼nf Kilogramm) wie beispielsweise leichte Kontroll-, Versand- oder VerpackungstÃ¤tigkeiten wÃ¤re ihr jedoch ab MÃ¤rz 2008 zu 100 % zumutbar. Bei einem InvaliditÃ¤tsgrad von 33 % bestehe kein Anspruch auf eine Rente mehr (Urk. 2). Der ursprÃ¼ngliche Rentenentscheid basiere auf einer versicherungsmedizinisch nicht korrekten, aber aus Sicht der behandelnden Ãrzte verstÃ¤ndlichen Beurteilung der RestarbeitsfÃ¤higkeit von 50 %. Die damals vorgelegenen rheumatologischen Befunde hÃ¤tten eine ArbeitsunfÃ¤higkeit in adaptierter TÃ¤tigkeit lediglich in Verbindung mit einer zusÃ¤tzlichen psychischen StÃ¶rung begrÃ¼nden kÃ¶nnen. Die BeschwerdefÃ¼hrerin habe seither eine entsprechend stÃ¶rungsspezifische Behandlung erfolgreich durchgefÃ¼hrt. GemÃ¤ss Dr. Z.___ sei seither aus psychiatrischer Sicht lediglich noch eine somatoforme SchmerzstÃ¶rung zu diagnostizieren, die aufgrund der fehlenden KomorbiditÃ¤t keine eigenstÃ¤ndige ArbeitsunfÃ¤higkeit mehr begrÃ¼nden kÃ¶nne (Urk. 8).</w:t>
      </w:r>
    </w:p>
    <w:p>
      <w:r>
        <w:t>Â Â Â Â Â Â Â Â  Die BeschwerdefÃ¼hrerin hingegen ist der Ansicht, dass sich der Sachverhalt zwischen dem Zeitpunkt der ursprÃ¼nglichen Rentenzusprache (15. Februar 2007) und der strittigen Einstellung der Dreiviertelsrente nicht verÃ¤ndert habe (Urk. 1). Die Behauptung der IV-Stelle, die ursprÃ¼ngliche Zusprechung der Rente basiere vorwiegend auf einer psychisch bedingten ArbeitsunfÃ¤higkeit, sei nicht korrekt. Eine Verbesserung der gesundheitlichen Situation sei nicht mit Ã¼berwiegender Wahrscheinlichkeit erstellt und es bestehe somit kein ausreichender Grund fÃ¼r eine revisionsweise Aufhebung der Rente (Urk. 14).</w:t>
      </w:r>
    </w:p>
    <w:p>
      <w:r>
        <w:t>3.2Â Â Â Â  Strittig und zu prÃ¼fen ist, ob seit Erlass der rentenzusprechenden VerfÃ¼gung vom 15. Februar 2007 (Urk. 9/52; Urk. 9/59) bis zum Erlass der vorliegend streitigen VerfÃ¼gung vom 23. Juli 2008 (Urk. 2) eine massgebliche VerÃ¤nderung der VerhÃ¤ltnisse eingetreten ist, welche die Aufhebung der Rente per 31. August 2008 rechtfertigte.</w:t>
      </w:r>
    </w:p>
    <w:p>
      <w:r>
        <w:t>4.Â Â Â Â Â Â  In der ursprÃ¼nglichen RentenverfÃ¼gung vom 15. Februar 2007 stellte die Verwaltung fest, dass der BeschwerdefÃ¼hrerin, die ohne Gesundheitsschaden zu 100 % erwerbstÃ¤tig wÃ¤re (Urk. 9/44), eine behinderungsangepasste TÃ¤tigkeit (beispielsweise leichte Kontrollarbeiten, Ãberwachung/Bedienung von Maschinen oder leichte Versand- und Verpackungsarbeiten) zu 50 % zumutbar sei. Sie errechnete einen InvaliditÃ¤tsgrad von 69 % (Urk. 9/52). Sie ging - gestÃ¼tzt auf den Bericht der Rheumaklinik und des Instituts fÃ¼r Physikalische Medizin, Rheumapoliklinik, Spital E.___ [E.___] vom 15. Dezember 2005 (Urk. 9/15/1) - von folgenden ÂHauptdiagnosenÂ aus (Urk. 9/45/1; Urk. 9/67/1):</w:t>
      </w:r>
    </w:p>
    <w:p>
      <w:r>
        <w:t>- Generalisiertes chronisches Schmerzsyndrom mit/bei Panvertebralsyndrom</w:t>
      </w:r>
    </w:p>
    <w:p>
      <w:r>
        <w:t>- WirbelsÃ¤ulenfehlform/-fehlhaltung</w:t>
      </w:r>
    </w:p>
    <w:p>
      <w:r>
        <w:t>- Kleine mediale Diskushernie L5/S1</w:t>
      </w:r>
    </w:p>
    <w:p>
      <w:r>
        <w:t>- MuskulÃ¤re Dysbalance und Haltungsinsuffizienz</w:t>
      </w:r>
    </w:p>
    <w:p>
      <w:r>
        <w:t>- Dekonditionierung</w:t>
      </w:r>
    </w:p>
    <w:p>
      <w:r>
        <w:t>- SchmerzverarbeitungsstÃ¶rung</w:t>
      </w:r>
    </w:p>
    <w:p>
      <w:r>
        <w:t>Â Â Â Â Â Â Â Â  Mit dem Bericht der HÃ¶henklinik G.___, Rehabilitationszentrum, vom 27. Dezember 2004 wurde ferner die Diagnose einer somatoformen SchmerzstÃ¶rung bei generalisiertem chronischen Schmerzsyndrom und fibromyalgieformen Schmerzen gestellt (Urk. 9/15/5). Dr. med. F.___, FMH Psychiatrie und Physiotherapie, vom Regionalen Ãrztlichen Dienst (RAD), auf dessen Stellungnahme vom 14. Februar 2006 die IV-Stelle sich abstÃ¼tzte, fÃ¼hrte aus, die medizinische Berichterstattung (Bericht E.___ vom 15. Dezember 2005 [Urk. 9/15/1-4] und Bericht der HÃ¶henklinik G.___, Rehabilitationszentrum, vom 27. Dezember 2004 [Urk. 9/15/5-8]; vgl. Feststellungsblatt vom 15. November 2006 [Urk. 9/45]) sei weitgehend nachvollziehbar, die EinschÃ¤tzung bezÃ¼glich der RestarbeitsfÃ¤higkeit (50 % in adaptierter TÃ¤tigkeit) allerdings eher etwas weniger. Gleichwohl mÃ¼ssten sie diese wohl gegenwÃ¤rtig wegen der kohÃ¤renten Beurteilung der Ãrzte akzeptieren, sollten aber wegen der doch erheblichen psychischen Anteile eine Schadenminderungspflicht und eine baldige Revision anstreben (Urk. 9/45/2).</w:t>
      </w:r>
    </w:p>
    <w:p>
      <w:r>
        <w:rPr>
          <w:b/>
        </w:rPr>
        <w:t>E. 5</w:t>
      </w:r>
    </w:p>
    <w:p>
      <w:r>
        <w:t>5.1Â Â Â Â  Im Zeitpunkt des Erlasses der zu beurteilenden VerfÃ¼gung vom 23. Juli 2008 prÃ¤sentierte sich der medizinische Sachverhalt im Wesentlichen wie folgt:</w:t>
      </w:r>
    </w:p>
    <w:p>
      <w:r>
        <w:t>Â Â Â Â Â Â Â Â  Dem Bericht bezÃ¼glich eines nativen und mit Kontrastmittel verstÃ¤rkten MRIs des Beckens vom 30. Oktober 2007 ist Folgendes zu entnehmen: ÂKeine Femurkopfnekrosen. Auffallend bei der Patientin ist eine Ã¶dematÃ¶s verÃ¤nderte und Kontrastmittel aufnehmende Zone im Bereiche des Trochanter majors rechts im Sinne einer Tendinitis der Muskulatur und wahrscheinlich auch einer umschriebenen Bursitis. Im Bereiche der Bauchdecken finden sich keine Hinweise fÃ¼r Endometrioseherde. Der Musculus rechts abdominis links ist gegenÃ¼ber rechts atroph. Intraabdominell keine Raumforderungen. Keine Leistenhernien ersichtlich.Â (Urk. 15/6).</w:t>
      </w:r>
    </w:p>
    <w:p>
      <w:r>
        <w:t>5.2Â Â Â Â  Dr. med. H.___, Facharzt FMH Rheumatologie, hielt am 23. November 2007 zuhanden von Dr. C.___ folgende Diagnosen fest (Urk. 9/63/7):</w:t>
      </w:r>
    </w:p>
    <w:p>
      <w:r>
        <w:t>- Fibromyalgiesyndrom (18/18 Tenderpoints patholog. druckschmerzhaft)</w:t>
      </w:r>
    </w:p>
    <w:p>
      <w:r>
        <w:t>- HypermobilitÃ¤tssyndrom (Beighton Score &gt; 4/9)</w:t>
      </w:r>
    </w:p>
    <w:p>
      <w:r>
        <w:t>- Periarthropathie coxae rechts</w:t>
      </w:r>
    </w:p>
    <w:p>
      <w:r>
        <w:t>- Fingerpolyarthrose</w:t>
      </w:r>
    </w:p>
    <w:p>
      <w:r>
        <w:t>- Rhizarthrose links</w:t>
      </w:r>
    </w:p>
    <w:p>
      <w:r>
        <w:t>- Anamnestisch trÃ¤ges Darmsyndrom mit</w:t>
      </w:r>
    </w:p>
    <w:p>
      <w:r>
        <w:t>- Chronischem Laxanzien (Ab-)usus</w:t>
      </w:r>
    </w:p>
    <w:p>
      <w:r>
        <w:t>- Status nach multiplen Operationen (1972, 1987/88, 1996, 1999).</w:t>
      </w:r>
    </w:p>
    <w:p>
      <w:r>
        <w:t>Â Â Â Â Â Â Â Â  GemÃ¤ss der heutigen Rechtsprechung qualifizieren Schmerzen beziehungsweise Beschwerden ohne adÃ¤quates organisches Korrelat grundsÃ¤tzlich keine bleibende ArbeitsunfÃ¤higkeit. Soweit er das bis zum heutigen Zeitpunkt beurteilen kÃ¶nne, liege diese Situation bei der BeschwerdefÃ¼hrerin, zumindest vom Standpunkt des Bewegungsapparates aus, vor (Urk. 9/63/8).</w:t>
      </w:r>
    </w:p>
    <w:p>
      <w:r>
        <w:t>5.3Â Â Â Â  Dr. med. I.___, Spezialarzt FMH fÃ¼r Psychiatrie und Psychotherapie, bei dem die BeschwerdefÃ¼hrerin seit dem 18. Dezember 2007 in Behandlung steht (Urk. 9/62/3), diagnostizierte am 1. Dezember 2007 zuhanden der IV-Stelle eine meist leichtgradige depressive StÃ¶rung (Urk. 9/62/2). Die BeschwerdefÃ¼hrerin sei aus seiner Sicht als Putzfrau weiterhin zu 100 % arbeitsunfÃ¤hig, als Hausfrau sei sie mindestens zu 50 % eingeschrÃ¤nkt. Die Prognose sei ungÃ¼nstig. Es handle sich um einen stationÃ¤ren Dauerzustand, eine Chronifizierung sei lÃ¤ngst eingetreten (Urk. 9/62/3-4). Er empfehle die Beendigung der Psychotherapie, da erstens ein stationÃ¤rer, nicht mehr beeinflussbarer Zustand vorliege und zweitens Psychotherapie sich - wie auch vorliegend - selten auf die ArbeitsfÃ¤higkeit entscheidend auswirke, zumal die BeschwerdefÃ¼hrerin sowieso mehr als motiviert wÃ¤re fÃ¼r eine Arbeit (Urk. 9/62/4). Dieser sei keine TÃ¤tigkeit mehr zumutbar (Urk. 9/62/6).</w:t>
      </w:r>
    </w:p>
    <w:p>
      <w:r>
        <w:t>5.4Â Â Â Â  Dr. Z.___ hielt mit Gutachten vom 7. MÃ¤rz 2008 fest, von einer zu vermutenden somatoformen Schmerzkomponente im Sinne einer anhaltenden somatoformen SchmerzstÃ¶rung (ICD-10 F45.4) abgesehen lasse sich keine psychische Erkrankung diagnostizieren. Der psychopathologische Befund sei weitgehend bland (Urk. 9/66/8). Aus psychiatrischer Sicht seien der BeschwerdefÃ¼hrerin sÃ¤mtliche den kÃ¶rperlichen Beschwerden (Schmerzen) adaptierten TÃ¤tigkeiten im Rahmen des somatischen Belastungsprofils zumutbar. Das detaillierte Belastungsprofil mÃ¼sse von den entsprechenden Fachkollegen erstellt werden (Urk. 9/66/9). In Ãbereinstimmung mit Dr. I.___ gehe er davon aus, dass die Situation bezÃ¼glich der Schmerzen chronifiziert sei und aus psychiatrischer Sicht keine weiteren TherapiemÃ¶glichkeiten bestÃ¼nden. Sollte ein depressives Syndrom auftreten, wÃ¤re erneut eine antidepressive Medikation zu diskutieren (Urk. 9/66/10).</w:t>
      </w:r>
    </w:p>
    <w:p>
      <w:r>
        <w:t>5.5Â Â Â Â  Dr. C.___, bei dem die BeschwerdefÃ¼hrerin eine Schmerztherapie absolvierte, diagnostizierte am 17. MÃ¤rz 2008 ein Fibromyalgie-Syndrom, eine Periarthropathia coxae rechts, eine Fingerpolyarthrose, eine Rizarthrose links, eine arterielle Hypertonie, einen Status nach Splenektomie und einen Status nach Hysterektomie und Adnexektomie beidseits bei Carcinoma in situ Grad III und Endometrioseherden. Seiner Meinung nach sei die BeschwerdefÃ¼hrerin im Moment in einem recht stabilen Zustand. Er habe versucht, bei ihr eine Akzeptanz der Beschwerden zu erreichen. Dies gestalte sich jedoch recht schwierig, sie schiebe die Probleme lediglich auf die somatische Seite und interpretiere diese auch als heilbar. Er denke, dass eine psychische Problematik nicht vordergrÃ¼ndig vorhanden sei, jedoch sei die Arbeit auf dieser Ebene bei einer nicht behandelbaren beziehungsweise nicht beherrschbaren Symptomatik vorrangig. Darauf habe sich die BeschwerdefÃ¼hrerin noch nicht wirklich eingelassen (Urk. 15/8).</w:t>
      </w:r>
    </w:p>
    <w:p>
      <w:r>
        <w:t>5.6Â Â Â Â  Am 16. Juli 2008 wurden am Spital Y.___ ein MRI HWS und LWS nativ vorgenommen, die zu folgender Beurteilung fÃ¼hrten: ÂBreitbasiges Diskusbulging mit subartikulÃ¤ren Hernien in den Segmenten von HWK5/6 und 6/7 mit mÃ¶glicher Tangierung von C5 rechts und C6 links. Links mediolaterale Diskushernie im Segment LWK5/SWK1 mit Tangierung von S1 links recessal. AuffÃ¤llige hypointense Signalalteration auf HÃ¶he von BWK6/7, Differentialdiagnose: degenerativ.Â (Urk. 15/4 S. 2).</w:t>
      </w:r>
    </w:p>
    <w:p>
      <w:r>
        <w:t>5.7Â Â Â Â  Dr. med. J.___, Facharzt fÃ¼r Innere Medizin und Rheumatologie, vom RAD hielt in seiner aufgrund der Akten verfassten Stellungnahme vom 14. November 2008 fest, anhand der Arztberichte des E.___ vom 15. Dezember 2005, der HÃ¶henklinik G.___ vom 27. Dezember 2004, von Dr. H.___ vom 23. November 2007 (Erw. 3.2.2) und der anamnestischen Angaben der BeschwerdefÃ¼hrerin im Gutachten von Dr. Z.___ vom 7. MÃ¤rz 2008 (Erw. 3.2.4) ergÃ¤ben sich in Bezug auf die somatischen Beschwerden keine wesentliche VerÃ¤nderungen. Pract. med. K.___ vom RAD ergÃ¤nzte, aufgrund der medizinischen Berichterstattung kÃ¶nne davon ausgegangen werden, dass es, was das psychische Befinden betreffe, zu einer wesentlichen Verbesserung gekommen sei (Urk. 10).</w:t>
      </w:r>
    </w:p>
    <w:p>
      <w:r>
        <w:t>5.8Â Â Â Â  Dr. C.___ Ã¼berwies die BeschwerdefÃ¼hrerin mit Schreiben vom 3. Oktober 2008 an die WirbelsÃ¤ulensprechstunde der '____' Klinik, da in letzter Zeit die Beschwerden an der WirbelsÃ¤ule wieder stark in den Vordergrund gerÃ¼ckt seien (Urk. 15/3). Dem diesbezÃ¼glichen Bericht der '___' Klinik, WirbelsÃ¤ulenzentrum, vom 5. November 2008, der RÃ¼ckschlÃ¼sse fÃ¼r die Zeit bis zum VerfÃ¼gungszeitpunkt vom 23. Juli 2008 zulÃ¤sst, ist zu entnehmen, dass eine klare Radiculoapthie passend zu einer foraminalen Enge zervikal oder der Diskushernie, welche im Befund beschreiben werde, nicht bestehe. Aus wirbelsÃ¤ulenchirurgischer Sicht seien hier leider keine Massnahmen anzubieten (Urk. 15/2 S. 2).</w:t>
      </w:r>
    </w:p>
    <w:p>
      <w:r>
        <w:t>5.9Â Â Â Â  Dr. C.___ berichtete am 13. Januar 2009 der Rechtsvertreterin der BeschwerdefÃ¼hrerin, diese sei seit dem 19. April 2007 bei ihm in Behandlung und habe 2007 einen typischen Befund einer Fibromyalgie und eines Panvertebralsyndroms gezeigt. Die Schmerzen seien mit allen schmerztherapeutischen schulmedizinischen, das heisst auch medikamentÃ¶sen und interventionellen Massnahmen, wie auch KomplementÃ¤rmassnahmen nicht beeinflussbar gewesen. Da das Schmerzsyndrom nicht beeinflussbar gewesen sei, hÃ¤tten sie begonnen, den Schwerpunkt der Therapie im Bereich von Schmerzdistanzierungstechniken zu setzen (Urk. 15/1).</w:t>
      </w:r>
    </w:p>
    <w:p>
      <w:r>
        <w:t>5.10Â Â  Dem ÂAustrittsbericht Innere MedizinÂ des A.___-Spitals, B.___, vom 30. April 2009 sind folgende Diagnosen zu entnehmen (Urk. 21 S. 1):</w:t>
      </w:r>
    </w:p>
    <w:p>
      <w:r>
        <w:t>- Schweres generalisiertes chronisches Schmerzsyndrom bei</w:t>
      </w:r>
    </w:p>
    <w:p>
      <w:r>
        <w:t>- Panvertebralsyndrom bei WirbelsÃ¤ulenfehlform/-fehlhaltung/Â Â Â Â Â Â Â Â Â Â Â  -dekonditionierung, Osteochondrose C4/C5 und C6/C7, Discopathie L5/S1</w:t>
      </w:r>
    </w:p>
    <w:p>
      <w:r>
        <w:t>- Fibromyalgie</w:t>
      </w:r>
    </w:p>
    <w:p>
      <w:r>
        <w:t>- Fingerpolyarthrose</w:t>
      </w:r>
    </w:p>
    <w:p>
      <w:r>
        <w:t>- Arterielle Hypertonie</w:t>
      </w:r>
    </w:p>
    <w:p>
      <w:r>
        <w:t>- Status nach Hysterektomie und Adnexektomie beidseits bei Carcinoma in situ Grad III und Endometrioseherd 1996</w:t>
      </w:r>
    </w:p>
    <w:p>
      <w:r>
        <w:t>- Status nach Splenektomie, Urethra- und Nierenverletzung bei Autounfall in Kindheit</w:t>
      </w:r>
    </w:p>
    <w:p>
      <w:r>
        <w:t>- BlasenstÃ¶rung mit Pressmiktion</w:t>
      </w:r>
    </w:p>
    <w:p>
      <w:r>
        <w:t>- Status nach TUR-B November 2007</w:t>
      </w:r>
    </w:p>
    <w:p>
      <w:r>
        <w:t>Â Â Â Â Â Â Â Â  Die BeschwerdefÃ¼hrerin befinde sich schmerzbedingt in reduziertem Allgemeinzustand (Urk. 21 S. 2). Da die zahlreichen bisherigen Therapien nicht den erhofften Erfolg gebracht hÃ¤tten, habe sich die BeschwerdefÃ¼hrerin ergÃ¤nzend auch ein komplementÃ¤rmedizinisches Therapiekonzept gewÃ¼nscht. Eine zufriedenstellende, deutliche Verbesserung des generalisierten Schmerzsyndroms habe noch nicht erzielt werden kÃ¶nnen (Urk. 21 S. 3). Dieser Bericht lÃ¤sst RÃ¼ckschlÃ¼sse darauf zu, dass sich in der Zeit bis zum VerfÃ¼gungszeitpunkt vom 23. Juli 2008 nichts wesentliches an der gesundheitlichen Situation der BeschwerdefÃ¼hrerin geÃ¤ndert hat.</w:t>
      </w:r>
    </w:p>
    <w:p>
      <w:r>
        <w:rPr>
          <w:b/>
        </w:rPr>
        <w:t>E. 6</w:t>
      </w:r>
    </w:p>
    <w:p>
      <w:r>
        <w:t>6.1Â Â Â Â Â Â Â Â  Vergleicht man die Diagnosen zum Zeitpunkt der Rentenzusprache (Generalisiertes chronisches Schmerzsyndrom mit/bei Panvertebralsyndrom, WirbelsÃ¤ulenfehlform/-fehlhaltung, Kleine mediale Diskushernie L5/S1, MuskulÃ¤re Dysbalance und Haltungsinsuffizienz, Dekonditionierung und SchmerzverarbeitungsstÃ¶rung; vgl. oben Erw. 4) mit denjenigen zum Zeitpunkt der rentenaufhebenden VerfÃ¼gung vom 23. Juli 2008 (Fibromyalgiesyndrom, Periarthropathie coxae rechts, Rizarthrose links und leichte depressive StÃ¶rung; vgl. Feststellungsblatt fÃ¼r den Beschluss vom 4. Juni 2008; Urk. 9/67/2), lÃ¤sst sich feststellen, dass sich die Diagnosen nicht wesentlich verÃ¤ndert haben. Laut Dres. I.___ und Z.___ ist der Gesundheitszustand der BeschwerdefÃ¼hrerin denn auch stationÃ¤r. Der BeschwerdefÃ¼hrerin war bei der Zusprache der Rente eine Schadenminderungspflicht im Sinne einer ambulanten Psychotherapie auferlegt worden, der sie unbestrittenermassen durch eine Therapie bei Dr. I.___ nachgekommen ist (Urk. 9/62). BezÃ¼glich der psychiatrischen Situation ist die IV-Stelle bei der Rentenzusprechung lediglich von einer SchmerzverarbeitungsstÃ¶rung ausgegangen, womit diesbezÃ¼glich nicht von einer Verbesserung gesprochen werden kann, wenn nun eine leichte depressive StÃ¶rung oder - von Dr. Z.___ - ÂlediglichÂ eine somatoforme SchmerzstÃ¶rung diagnostiziert wird (Urk. 8). Grund fÃ¼r das Vorbringen der IV-Stelle, aus psychiatrischer Sicht werde lediglich noch eine somatoforme SchmerzstÃ¶rung diagnostiziert, die aufgrund der fehlenden KomorbiditÃ¤t keine eigenstÃ¤ndige ArbeitsunfÃ¤higkeit mehr begrÃ¼nden kÃ¶nne, bildet augenscheinlich die Anwendung der mit BGE 130 V 352 eingeleiteten Rechtsprechung zur somatoformen SchmerzstÃ¶rung (vgl. dazu oben Erw.2.2). Der Leistungsanspruch war jedoch bereits bei der Rentenzusprechung auch unter diesem Aspekt zu prÃ¼fen. Ein Anlass, um unter dem Titel der Anpassung an eine geÃ¤nderte Rechtslage auf eine Rente zurÃ¼ckzukommen, welche zu einem frÃ¼heren Zeitpunkt mittels formell rechtskrÃ¤ftiger VerfÃ¼gung zugesprochen worden ist (vgl. dazu Urteil des Bundesgerichts vom 14. August 2009, 9C-46/2009), besteht nicht, hat doch das Bundesgericht in einem Entscheid vom 26. MÃ¤rz 2009 explizit festgehalten, die Rechtsprechung gemÃ¤ss Art. 130 V 352 bilde keinen hinreichenden Anlass, um eine Anpassung vorzunehmen (BGE 135 V 201).</w:t>
      </w:r>
    </w:p>
    <w:p>
      <w:r>
        <w:t>Â Â Â Â Â Â Â Â  Dass sich die Ã¼brigen Diagnosen geÃ¤ndert oder die Befunde verbessert hÃ¤tten, kann den aktuellen Arztberichten (siehe hier auch Erw. 1 und Erw. 5.8 - 5.10) nicht entnommen werden. Ob die Schmerzproblematik nun als generalisiertes Schmerzsyndrom oder als Fibromyalgie bezeichnet wird, Ã¤ndert fÃ¼r die invalidenversicherungsrechtliche Behandlung desselben nichts. Identisch gebliebene Diagnosen schliessen grundsÃ¤tzlich eine revisionsrechtlich erhebliche Steigerung des tatsÃ¤chlichen LeistungsvermÃ¶gens (ArbeitsfÃ¤higkeit) - sei es aufgrund eines objektiv geminderten Schweregrades ein- und desselben Leidens, sei es aufgrund einer verbesserten Leidensanpassung der versicherten Person - nicht aus (Urteil des Bundesgerichts vom 14. Juli 2009, 9C-149/2009 mit Hinweisen). Vorliegend fehlt es jedoch mit Ã¼berwiegender Wahrscheinlichkeit an einem geminderten Schweregrad der gesundheitlichen BeeintrÃ¤chtigung und auch an einer verbesserten Leidensanpassung der BeschwerdefÃ¼hrerin. Es fehlt somit an einem Revisionsgrund im Sinne von Art. 17 Abs. 1 ATSG.</w:t>
      </w:r>
    </w:p>
    <w:p>
      <w:r>
        <w:t>6.2Â Â Â Â  Zu prÃ¼fen bleibt, ob die RentenverfÃ¼gung vom 15. Februar 2007 (Urk. 9/59), welche in Rechtskraft erwuchs, zweifellos unrichtig war und aus diesem Grund zu korrigieren wÃ¤re (vgl. oben Erw. 2.5).</w:t>
      </w:r>
    </w:p>
    <w:p>
      <w:r>
        <w:t>Â Â Â Â Â Â Â Â  Die IV-Stelle ist der Ansicht, die rentenzusprechende VerfÃ¼gung vom 15. Februar 2007 basiere auf einer medizinisch nicht korrekten, aber aus Sicht von behandelnden Ãrzten verstÃ¤ndlichen Beurteilung (Urk. 8). Sie ist somit augenscheinlich nicht der Ansicht, diese VerfÃ¼gung sei zweifellos unrichtig gewesen. Zweifellos unrichtig wÃ¤re die VerfÃ¼gung denn auch nur dann, wenn sich die aus den Berichten des E.___ vom 15. Dezember 2005 und der HÃ¶henklinik G.___, Rehabilitationszentrum, vom 27. Dezember 2004 abgeleitete 50%ige ArbeitsunfÃ¤higkeit Ã¼berhaupt nicht nachvollziehen liesse, was nicht der Fall ist. Denn Hinweise, dass die Diagnosestellungen oder die EinschÃ¤tzungen der ArbeitsfÃ¤higkeit offensichtlich unrichtig waren, ergeben sich weder aus den Ã¼brigen Akten noch wurde dies - wie soeben erwÃ¤hnt - vom damals beurteilenden Arzt des RAD, Dr. F.___, noch von der Beschwerdegegnerin geltend gemacht. Dr. F.___ war im Gegenteil der Ansicht, wegen der ÂkohÃ¤renten BeurteilungÂ der behandelnden Ãrzte sei diesen Berichten zu folgen (Urk. 9/45/2).</w:t>
      </w:r>
    </w:p>
    <w:p>
      <w:r>
        <w:t>Â Â Â Â Â Â Â Â  Die Voraussetzungen fÃ¼r eine WiedererwÃ¤gung sind folglich ebenfalls nicht erfÃ¼llt. Die angefochtene Rentenaufhebung kann daher auch unter diesem Gesichtpunkt nicht geschÃ¼tzt werden und die Beschwerde ist folglich gutzuheissen.</w:t>
      </w:r>
    </w:p>
    <w:p>
      <w:r>
        <w:t>7.Â Â Â Â Â Â  Die Kosten des Verfahrens sind auf Fr. 600.-- festzulegen und ausgangsgemÃ¤ss von der Beschwerdegegnerin zu tragen (Art. 69 Abs. 1 bis IVG). Zudem ist der BeschwerdefÃ¼hrerin eine ProzessentschÃ¤digung von Fr. 3Â100.-- (inklusive Barauslagen und Mehrwertsteuer) zuzusprechen (Â§ 61 lit. g ATSG in Verbindung mit Â§ 34 Abs. 1 des Gesetzes Ã¼ber das Sozialversicherungsgericht).</w:t>
      </w:r>
    </w:p>
    <w:p>
      <w:r>
        <w:t>Das Gericht erkennt:</w:t>
      </w:r>
    </w:p>
    <w:p>
      <w:r>
        <w:t>1.Â Â Â Â Â Â Â Â  In Gutheissung der Beschwerde wird die VerfÃ¼gung der Sozialversicherungsanstalt des Kantons ZÃ¼rich, IV-Stelle, vom 23. Juli 2008 aufgehoben und es wird festgestellt, dass die BeschwerdefÃ¼hrerin Ã¼ber den 1. August 2008 hinaus Anspruch auf eine Dreiviertelsrente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3Â100.-- (inkl. Barauslagen und MWSt) zu bezahlen.</w:t>
      </w:r>
    </w:p>
    <w:p>
      <w:r>
        <w:t>4.Â Â 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