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IV.2008.00862 vom 15. Januar 2010</w:t>
      </w:r>
    </w:p>
    <w:p>
      <w:r>
        <w:t>ZH Sozialversicherungsgericht, 2010-01-15, DE</w:t>
      </w:r>
    </w:p>
    <w:p>
      <w:r>
        <w:rPr>
          <w:b/>
        </w:rPr>
        <w:t xml:space="preserve">Quelle: </w:t>
      </w:r>
      <w:r>
        <w:t>https://mcp.opencaselaw.ch/entscheid/zh_sozialversicherungsgericht_IV.2008.00862</w:t>
      </w:r>
    </w:p>
    <w:p>
      <w:r>
        <w:t>FR: ZH_SOZIALVERSICHERUNGSGERICHT IV.2008.00862 du 15 janvier 2010</w:t>
      </w:r>
    </w:p>
    <w:p>
      <w:r>
        <w:t>IT: ZH_SOZIALVERSICHERUNGSGERICHT IV.2008.00862 del 15 gennaio 2010</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massgebliche Sachverhalt grÃ¶sstenteils vor Ende 2007 verwirklicht hat, gelangen die diesbezÃ¼glich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1.3Â Â Â Â  Die Beschwerdegegnerin hat die Bestimmungen und GrundsÃ¤tze zu den Voraussetzungen und zum Umfang des Rentenanspruchs (Art. 28 IVG) sowie zu der Bemessung der InvaliditÃ¤t (Art. 16 ATSG) in der angefochtenen VerfÃ¼gung zutreffend dargelegt (Urk. 2 S. 1). Darauf wird, mit den nachfolgenden ErgÃ¤nzungen, verwiesen.</w:t>
      </w:r>
    </w:p>
    <w:p>
      <w:r>
        <w:t>1.4Â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1.6Â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1.7Â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in der ablehnenden VerfÃ¼gung vom 30. Juni 2008 davon aus, dass gemÃ¤ss den vorliegenden medizinischen AbklÃ¤rungen keine wesentliche Verschlechterung des Gesundheitszustandes eingetreten sei. Wie bereits in der VerfÃ¼gung vom 5. Januar 2006 erwÃ¤hnt worden sei, sei die BeschwerdefÃ¼hrerin fÃ¼r mittelschwere und schwere TÃ¤tigkeiten arbeitsunfÃ¤hig. Eine leichte TÃ¤tigkeit in Wechselbelastung ohne Heben, Tragen und Transportieren von Lasten Ã¼ber 5 kg und ohne Verharren in Zwangshaltungen sei ihr zu 50 % zumutbar. Nach durchgefÃ¼hrtem Einkommensvergleich resultiere ein InvaliditÃ¤tsgrad von 65 % (Urk. 2 S. 2 oben).</w:t>
      </w:r>
    </w:p>
    <w:p>
      <w:r>
        <w:t>2.2Â Â Â Â  Die BeschwerdefÃ¼hrerin machte demgegenÃ¼ber geltend, ihre RÃ¼ckenbeschwerden hÃ¤tten sich ab Herbst 2005 wieder verschlechtert. Dies werde durch die AusfÃ¼hrungen von PD Dr. D.___ bestÃ¤tigt und auch durch das F.___-Gutachten nicht in Frage gestellt. Seit November 2005 sei sie zu 100 % arbeitsunfÃ¤hig. Deshalb habe sie ab 1. Februar 2006 Anspruch auf eine ganze Invalidenrente (Urk. 1 S. 6 Mitte). Nach der letzten Operation vom 1. November 2006 habe sich ihr Gesundheitszustand unter BerÃ¼cksichtigung der dreimonatigen Ãbergangsfrist verbessert, so dass aus somatischer Sicht von einer ArbeitsunfÃ¤higkeit - wie vor dem Herbst 2005 - von zirka 50 % auszugehen sei ab Mai 2007 (Urk. 1 S. 6 unten).</w:t>
      </w:r>
    </w:p>
    <w:p>
      <w:r>
        <w:t>Â Â Â Â Â Â Â Â  Ferner seien im F.___-Gutachten in Bezug auf die ArbeitsunfÃ¤higkeit nur die RÃ¼ckenproblematik berÃ¼cksichtigt, Nacken-, Kopf- und Gesichtsschmerzen sowie die MigrÃ¤neattacken hingegen als ohne Einfluss auf die ArbeitsfÃ¤higkeit qualifiziert. Dies sei nicht nachvollziehbar und werde auch nicht begrÃ¼ndet (Urk. 1 S. 7 f. Ziff. 4). In der Replik vom 12. Januar 2009 verwies die BeschwerdefÃ¼hrerin im Wesentlichen auf den Bericht von Dr. med. G.___, Facharzt FMH fÃ¼r AnÃ¤sthesiologie und Intensivmedizin, vom 11. September 2008 (Urk. 12-13).</w:t>
      </w:r>
    </w:p>
    <w:p>
      <w:r>
        <w:t>2.3Â Â Â Â  Strittig und zu prÃ¼fen ist, ob die BeschwerdefÃ¼hrerin vom 1. Februar 2006 bis 31. Juli 2007 infolge befristeter Verschlechterung des Gesundheitszustandes Anspruch auf eine ganze Invalidenrente hat.</w:t>
      </w:r>
    </w:p>
    <w:p>
      <w:r>
        <w:t>Â Â Â Â Â Â Â Â  Unbestritten und aufgrund der Akten ausgewiesen ist, dass die BeschwerdefÃ¼hrerin ab 1. August 2007 weiterhin Anspruch auf eine Dreiviertelsrente hat.</w:t>
      </w:r>
    </w:p>
    <w:p>
      <w:r>
        <w:rPr>
          <w:b/>
        </w:rPr>
        <w:t>E. 3</w:t>
      </w:r>
    </w:p>
    <w:p>
      <w:r>
        <w:t>3.1Â Â Â Â  Zeitlicher Referenzpunkt fÃ¼r die PrÃ¼fung einer anspruchsrelevanten Ãnderung bildet die VerfÃ¼gung vom 5. Januar 2006 (mit Wirkung ab 1. Juli 2005; Urk. 9/90), welche auf einer materiellen PrÃ¼fung des Rechtsanspruchs mit rechtskonformer SachverhaltsabklÃ¤rung, BeweiswÃ¼rdigung und DurchfÃ¼hrung eines Einkommensvergleichs (bei Anhaltspunkten fÃ¼r eine Ãnderung in den erwerblichen Auswirkungen des Gesundheitszustands) beruhte (vgl. vorstehend Erw. 1.5).</w:t>
      </w:r>
    </w:p>
    <w:p>
      <w:r>
        <w:t>Â Â Â Â Â Â Â Â  Bei Erlass der VerfÃ¼gung vom 5. Januar 2006 (Urk. 9/90) stÃ¼tzte sich die Beschwerdegegnerin vor allem auf den Bericht vom 28./29. Juni 2005 von PD Dr. D.___ (Urk. 9/84) und auf die Stellungnahme vom 6. September 2005 von Dr. H.___, Facharzt FMH fÃ¼r Allgemeinmedizin, Regionaler Ãrztlicher Dienst (RAD; Urk. 9/85/2).</w:t>
      </w:r>
    </w:p>
    <w:p>
      <w:r>
        <w:t>3.2Â Â Â Â  In seinem Bericht vom 28./29. Juni 2005 fÃ¼hrte PD Dr. D.___ aus, die BeschwerdefÃ¼hrerin habe sich von dem operativen Eingriff vom 1. Januar 2006 recht gut erholt. Die SchmerzintensitÃ¤t habe sich verbessert. Immer noch komme es zu muskulÃ¤ren Verspannungen und Narbenreizungen im Rahmen der Hyperlordose der LWS. Radiologisch bestehe eine solide Implantatlage L3/4 nach frÃ¼herer Spondylodese L4-S1. Die Spondylarthrose L2/3 und L1/2 sei nicht progredient (Urk. 9/84 Ziff. 3). BezÃ¼glich ArbeitsfÃ¤higkeit hielt PD Dr. D.___ fest, die BeschwerdefÃ¼hrerin sei in ihrer angestammten TÃ¤tigkeit nicht mehr arbeitsfÃ¤hig. In einer behinderungsangepassten TÃ¤tigkeit bestehe eine ArbeitsfÃ¤higkeit von 50 % (Urk. 9/84/4).</w:t>
      </w:r>
    </w:p>
    <w:p>
      <w:r>
        <w:t>3.3Â Â Â Â  In seiner Stellungnahme vom 6. September 2005 hielt Dr. H.___ fest, die BeschwerdefÃ¼hrerin sei seit der letzten Beurteilung durch PD Dr. D.___ fÃ¼r ganz ausgeprÃ¤gt leichte, den RÃ¼cken nicht belastende TÃ¤tigkeiten zu 50 % arbeitsfÃ¤hig. In einer solchen behinderungsangepassten TÃ¤tigkeit sollte die Position zwischen Sitzen, Stehen und Gehen gewechselt werden kÃ¶nnen. Eine Gewichtsbelastung von Ã¼ber 8 bis 9 kg sei nicht, eine Belastung mit Gewichten zwischen 3 bis 5 kg sei Ã¼ber lÃ¤ngere Zeit mÃ¶glich. Diese EinschÃ¤tzung der ArbeitsfÃ¤higkeit gelte ab 29. Juni 2005. Vom Operationsdatum vom 1. Januar 2005 bis zum 28. Juni 2005 sei die BeschwerdefÃ¼hrerin zu 100 % arbeitsunfÃ¤hig (Urk. 9/85/2).</w:t>
      </w:r>
    </w:p>
    <w:p>
      <w:r>
        <w:rPr>
          <w:b/>
        </w:rPr>
        <w:t>E. 4</w:t>
      </w:r>
    </w:p>
    <w:p>
      <w:r>
        <w:t>4.1Â Â Â Â  Nach dem Gesuch um Rentenrevision vom 23. Januar 2006 (Urk. 9/94) wurden folgende relevanten Arztberichte eingeholt:</w:t>
      </w:r>
    </w:p>
    <w:p>
      <w:r>
        <w:t>Â Â Â Â Â Â Â Â  In seinem Bericht vom 23. Januar 2006 hielt PD Dr. D.___ fest, die Herabsetzung der Invalidenrente sei aus medizinischer Sicht schwer verstÃ¤ndlich, da zwischenzeitlich eine operative Behandlung erforderlich geworden sei, deren Ergebnis kaum vor 6 bis 9 Monaten beurteilt werden kÃ¶nne. Die ArbeitsfÃ¤higkeit der BeschwerdefÃ¼hrerin betrage in dieser Zeit hÃ¶chstens 30 %. Unter diesen UmstÃ¤nden unterstÃ¼tze PD Dr. D.___ das Gesuch der BeschwerdefÃ¼hrerin auf Neubeurteilung der Rentensituation (Urk. 9/92).</w:t>
      </w:r>
    </w:p>
    <w:p>
      <w:r>
        <w:t>4.2Â Â Â Â  Im Verlaufsbericht vom 20. MÃ¤rz 2006 fÃ¼hrte PD Dr. D.___ aus, es sei eine muskulÃ¤re Dekompensation der LWS zufolge invalidisierender Kyphose der LWS eingetreten. Zwischenzeitlich habe man eine weitere operative Behandlung mit dorsaler Osteotomie L3/4 und Korrektur-Spondylodese durchgefÃ¼hrt. Aus wirbelsÃ¤ulen-orthopÃ¤discher Sicht sei die BeschwerdefÃ¼hrerin ab November 2005 zu 100 % arbeitsunfÃ¤hig (Urk. 9/96/1 Ziff. 1). Ferner sei sie fÃ¼r eine regelmÃ¤ssige TÃ¤tigkeit nicht einsetzbar (Urk. 9/96/2 Ziff. 5).</w:t>
      </w:r>
    </w:p>
    <w:p>
      <w:r>
        <w:t>4.3Â Â Â Â  Am 23. August 2006 wurde die BeschwerdefÃ¼hrerin durch Dr. med. I.___, Facharzt FMH fÃ¼r Neurologie, untersucht. In seinem Bericht vom 24. August 2006 diagnostizierte er ein chronisches, lumbo-vertebrales Schmerzsyndrom mit Reizsymptomen rechts, ohne Hinweis auf eine relevante LÃ¤sion einer lumbalen oder sacralen Wurzel (Urk. 9/98 S. 1). In seiner Beurteilung fÃ¼hrte er aus, es bestehe seit Jahren eine anhaltende Lumbalgie mit Reizsymptomen rechts sowie einen Status nach viermaliger Operation. Die neurologische Untersuchung habe nur diskrete AusfÃ¤lle in Form einer diffusen HypÃ¤sthesie am rechten Oberschenkel ventral, lateral und dorsal und eines leicht abgeschwÃ¤chten Achillessehnenreflexes (ASR) rechts ergeben. Die Ã¼brigen Untersuchungsbefunde seien symmetrisch intakt mit insbesondere symmetrisch auslÃ¶sbaren Patellarsehnenreflexen (PSR) gewesen. Im EMG hÃ¤tten sich in den Leitmuskeln L4, L5 und S1 rechts mÃ¤ssig neurogene VerÃ¤nderungen ergeben. Dies sei ein Hinweis auf die frÃ¼heren WurzellÃ¤sionen auf diesen Etagen, wobei das Ausmass der durchgemachten LÃ¤sionen als leicht einzustufen sei. Hinweise auf eine frische WurzellÃ¤sionen (Denervationszeichen) hÃ¤tten sich dagegen keine ergeben (Urk. 9/98 S. 2 unten). Ob bei diesem Schmerzbild eine direkte mechanische Irritation von lumbalen Wurzeln vorliege, lasse sich aus neurologischer Sicht nicht sicher bestimmen. Eine relevante WurzellÃ¤sion liege auf jeden Fall nicht vor (Urk. 9/98 S. 3 oben).</w:t>
      </w:r>
    </w:p>
    <w:p>
      <w:r>
        <w:t>4.4Â Â Â Â  PD Dr. D.___ fÃ¼hrte im Bericht vom 3. Oktober 2006 weiter aus, der Gesundheitszustand der BeschwerdefÃ¼hrerin habe sich bei gleichbleibender Diagnose verschlechtert (Urk. 9/97 Ziff. 1-2). Ferner hielt er fest, es bestÃ¼nden zunehmende Restbeschwerden mit Ischialgien rechts. Im Sommer habe der Neurologe I.___, die BeschwerdefÃ¼hrerin untersucht. Eine radikulÃ¤re Ausfallsituation sei ausgeschlossen worden. Wegen zunehmenden Beschwerden habe die BeschwerdefÃ¼hrerin Dr. med. J.___, Teamleiter WirbelsÃ¤ulenchirurgie, Uniklinik Balgrist, konsultiert. Dieser habe eine korrigierende Osteotomie im Bereiche der LWS bei noch erreichbarer Lordose von 80Â° abgelehnt und eine Neubeurteilung bezÃ¼glich der Stenosekomponente L2/3 und L3/4 sowie der Durchbausituation L3/4 empfohlen. Der Gesundheitszustand werde diesbezÃ¼glich noch weiter abgeklÃ¤rt und allenfalls sei eine weitere operative Behandlung notwendig (Urk. 9/97 Ziff. 3).</w:t>
      </w:r>
    </w:p>
    <w:p>
      <w:r>
        <w:t>4.5Â Â Â Â  Nach der Untersuchung vom 26. September 2006 stellte Dr. J.___ im Bericht vom 1. November 2006 folgende Diagnosen (Urk. 9/100 S. 1):</w:t>
      </w:r>
    </w:p>
    <w:p>
      <w:r>
        <w:t>- chronische lumbale Schmerzen mit leichtgradiger L2/L3 radikulÃ¤rer Symptomatik rechts bei</w:t>
      </w:r>
    </w:p>
    <w:p>
      <w:r>
        <w:t>- Status nach Spondylodese L3/4 von dorsal (12/05, PD Dr. D.___)</w:t>
      </w:r>
    </w:p>
    <w:p>
      <w:r>
        <w:t>- Status nach Dynesys-Implantation L3/4 (1/05, PD Dr. D.___)</w:t>
      </w:r>
    </w:p>
    <w:p>
      <w:r>
        <w:t>- Status nach Revisionsspondylodese L4-S1 von dorsal (11/99, PD Dr. D.___)</w:t>
      </w:r>
    </w:p>
    <w:p>
      <w:r>
        <w:t>- Status nach Spondylodese L4-S1 (5/98, Prof. Z.___)</w:t>
      </w:r>
    </w:p>
    <w:p>
      <w:r>
        <w:t>Â Â Â Â Â Â Â Â  Dr. J.___ hielt weiter fest, die Situation werde erneut mit MRI der LWS abgeklÃ¤rt. Es wÃ¼rden die Untersuchungsberichte von Dr. I.___ eingeholt, da nach Angaben der BeschwerdefÃ¼hrerin vor zwei Monaten eine neurologische Untersuchung stattgefunden habe. Die Operationsplanung werde vom MRI abhÃ¤ngig sein. Es mÃ¼sse herausgefunden werden, ob eine L3/4- oder L2/3-Stenose vorliege. Falls es sich um eine Pseudarthrose L3/4 handle, kÃ¶nnte man allein eine Pseudarthrose-Revision vorgenommen werden. Eine Osteotomie zur Wiederherstellung der Lordose sei nicht notwendig, da die BeschwerdefÃ¼hrerin eine 80Â° Lordose habe (Urk. 9/100 S. 2 oben).</w:t>
      </w:r>
    </w:p>
    <w:p>
      <w:r>
        <w:t>4.6Â Â Â Â  In seinem Schreiben vom 9. MÃ¤rz 2007 fÃ¼hrte PD Dr. D.___ zuhanden der Beschwerdegegnerin aus, er wisse nicht, ob die Beschwerdegegnerin Kenntnis von der Operation vom 1. November 2006 mit Revisions-Spondylodese bei Pseudarthrose L3/4 habe. Aufgrund des bisherigen Verlaufs sei eine berufliche Belastungsaufnahme im heutigen Zeitpunkt noch nicht mÃ¶glich. Er denke, dass bis zum Ablauf von sechs Monaten postoperativ ein Entscheid der Invalidenversicherung verfrÃ¼ht sei, da das Ergebnis der Behandlung noch nicht genau quantifiziert werden kÃ¶nne (Urk. 9/105).</w:t>
      </w:r>
    </w:p>
    <w:p>
      <w:r>
        <w:t>4.7Â Â Â Â  Am 21. Januar 2008 erstatteten K.___, Facharzt FMH fÃ¼r Innere Medizin, Dr. med. L.___, Facharzt FMH fÃ¼r Psychiatrie und Psychotherapie, und Dr. med. M.___, Facharzt FMH fÃ¼r OrthopÃ¤dische Chirurgie, F.___, ihr polydisziplinÃ¤res Gutachten (Urk. 9/118/1-21). Darin nannten sie folgende Diagnosen mit Auswirkung auf die ArbeitsfÃ¤higkeit (Urk. 9/118/18 Ziff. 5.1):</w:t>
      </w:r>
    </w:p>
    <w:p>
      <w:r>
        <w:t>- chronische Lumbalgie, derzeit ohne sensomotorische Defizite</w:t>
      </w:r>
    </w:p>
    <w:p>
      <w:r>
        <w:t>- Status nach Revisions-Spondylodese L3/4 am 1. November 2006 bei therapierefraktÃ¤ren lumbospondylogenen Beschwerden bei radiologischem Verdacht auf interkorporelle DurchbaustÃ¶rung L3/4 links bei Vorzustand nach Mehrfacheingriff mit resultierender Spondylodese L3 bis S1 (PD Dr. D.___)</w:t>
      </w:r>
    </w:p>
    <w:p>
      <w:r>
        <w:t>- Status nach Revisions-Spondylodese L3/4 mit dorsaler Wedge-Korrektur L3/4 und relordosierender Montage am 21. Dezember 2005 (PD Dr. D.___)</w:t>
      </w:r>
    </w:p>
    <w:p>
      <w:r>
        <w:t>- Status nach Dynesis-Implantation L3/4 am 1. Januar 2005 (PD Dr. D.___)</w:t>
      </w:r>
    </w:p>
    <w:p>
      <w:r>
        <w:t>- Status nach Revisions-Spondylodese L4 bis S1 am 15. November 1999 bei Montage-InstabilitÃ¤t (PD Dr. D.___)</w:t>
      </w:r>
    </w:p>
    <w:p>
      <w:r>
        <w:t>- Status nach dorsaler Spondylodese L4 bis S1 am 14. Mai 1998 (Prof. Grob, Schulthess Klinik)</w:t>
      </w:r>
    </w:p>
    <w:p>
      <w:r>
        <w:t>Â Â Â Â Â Â Â Â  Als Diagnosen ohne Einfluss auf die ArbeitsfÃ¤higkeit nannten sie (Urk. 9/118/18 f. Ziff. 5.2):</w:t>
      </w:r>
    </w:p>
    <w:p>
      <w:r>
        <w:t>- SchmerzverarbeitungsstÃ¶rung</w:t>
      </w:r>
    </w:p>
    <w:p>
      <w:r>
        <w:t>- Spreizfuss mit Hallux valgus beidseits</w:t>
      </w:r>
    </w:p>
    <w:p>
      <w:r>
        <w:t>- Status nach Kniearthroskopie rechts</w:t>
      </w:r>
    </w:p>
    <w:p>
      <w:r>
        <w:t>- Status nach Sehnenoperation an beiden HÃ¤nden vor Jahren</w:t>
      </w:r>
    </w:p>
    <w:p>
      <w:r>
        <w:t>- Status nach konservativ behandelter Unterschenkelfraktur rechts</w:t>
      </w:r>
    </w:p>
    <w:p>
      <w:r>
        <w:t>- Nikotinabusus</w:t>
      </w:r>
    </w:p>
    <w:p>
      <w:r>
        <w:t>- MigrÃ¤ne anamnestisch</w:t>
      </w:r>
    </w:p>
    <w:p>
      <w:r>
        <w:t>Â Â Â Â Â Â Â Â  Dr. M.___ hielt nach seiner Untersuchung fest, auf orthopÃ¤discher Ebene seien folgende Befunde objektivierbar: Das ebene Gangbild sei mitsamt der geprÃ¼ften Varianten unaufÃ¤llig. Die Beweglichkeit an der WirbelsÃ¤ule sei lumbal deutlich, thorakal weniger eingeschrÃ¤nkt. Zervikal bestehe eine weitgehend freie Beweglichkeit und es komme anlÃ¤sslich der Untersuchung zu keiner Provokation der anamnestisch beklagten Beschwerden im Hals- und Gesichtsbereich. Der Befund an den Illiosakralgelenken sei bland. An den oberen und unteren ExtremitÃ¤ten bestehe eine freie Beweglichkeit, lediglich am rechten Zeige- und Mittelfinger bestÃ¼nden geringgradige EinschrÃ¤nkungen. Auf neurologischer Ebene seien keine sensomotorischen Defizite vorhanden (Urk. 9/118/16 Ziff. 4.2.4). Die vorliegenden RÃ¶ntgenaufnahmen der LWS zeigten eine Spondylodese L3 bis S1 mit korrekter Implantatlage L3/4 ohne Hinweis auf Lockerung. An den Illiosakralgelenken bestÃ¼nden degenerative VerÃ¤nderungen. Zusammenfassend kÃ¶nne gesagt werden, dass sich die von der BeschwerdefÃ¼hrerin geltend gemachten Beschwerden im Bereich der WirbelsÃ¤ule durch die objektivierbaren Befunde plausibel begrÃ¼nden lassen wÃ¼rden. Nach wiederholten Eingriffen bestehe hier radiologisch und klinisch ein gutes Resultat, was die BeschwerdefÃ¼hrerin bestÃ¤tigt habe. Seit der letzten, vor einem Jahr erfolgten Operation sei eine deutliche Verbesserung eingetreten (Urk. 9/118/17 Ziff. 4.2.4).</w:t>
      </w:r>
    </w:p>
    <w:p>
      <w:r>
        <w:t>Â Â Â Â Â Â Â Â  Aufgrund der Untersuchung bestehe aus rein orthopÃ¤discher Sicht fÃ¼r kÃ¶rperlich leichte, wechselbelastende TÃ¤tigkeiten eine ArbeitsfÃ¤higkeit von 50 %. Die Einnahme von Zwangshaltungen sollte dabei ebenso vermieden werden wie das Heben und Tragen von Lasten Ã¼ber 5 kg. Diese EinschrÃ¤nkungen wÃ¼rden auch fÃ¼r die TÃ¤tigkeit im Haushalt gelten, fÃ¼r welchen im Ãbrigen eine volle ArbeitsfÃ¤higkeit besteht. FÃ¼r kÃ¶rperlich schwere TÃ¤tigkeiten bestehe aufgrund der Problematik der LWS eine vollstÃ¤ndige ArbeitsunfÃ¤higkeit (Urk. 9/118/17 Ziff. 4.2.5).</w:t>
      </w:r>
    </w:p>
    <w:p>
      <w:r>
        <w:t>Â Â Â Â Â Â Â Â  Nach erfolgter psychiatrischer Exploration fÃ¼hrte Dr. L.___ aus, das Ausmass der Beschwerden und die subjektive KrankheitsÃ¼berzeugung, nicht mehr arbeiten zu kÃ¶nnen, liessen sich durch die somatischen Befunde nicht hinreichend objektivieren (Urk. 9/118/11 f. Ziff. 4.1.4). Es mÃ¼sse eine psychische Ãberlagerung der geklagten Schmerzen angenommen werden. Die BeschwerdefÃ¼hrerin habe zum Zeitpunkt der Untersuchung weder an psychosozialen noch an emotionalen Belastungsfaktoren gelitten. Es bestehe kein ausgeprÃ¤gtes Rentenbegehren oder ein Aufmerksamkeit suchendes Verhalten, so dass weder die Diagnose einer anhaltenden somatoformen SchmerzstÃ¶rung noch einer Entwicklung kÃ¶rperlicher Symptome aus psychischen GrÃ¼nden (Rentenneurose) gestellt werden kÃ¶nne. Sie lebe alleine und habe regelmÃ¤ssig Kontakte zu ihren Kolleginnen. Sie kÃ¶nne nicht lange sitzen und stehen und mÃ¼sse daher ihre Positionen wiederholt wechseln. Sie sei jedoch nicht in psychiatrisch-psychotherapeutischer Behandlung und erhalte auch keine psychopharmakologische Medikation. Die BeschwerdefÃ¼hrerin stufe sich selbst nicht als psychisch krank ein. Dr. L.___ hielt weiter fest, dass ausser der SchmerzverarbeitungsstÃ¶rung keine weitere psychiatrische Diagnose gestellt werden kÃ¶nne. Aufgrund der ausgeprÃ¤gten subjektiven KrankheitsÃ¼berzeugung und der bisherigen Therapieresistenz ihrer somatisch nicht hinreichend begrÃ¼ndbaren Schmerzen sei die Prognose ungÃ¼nstig (Urk. 9/118/12 Ziff. 4.1.4).</w:t>
      </w:r>
    </w:p>
    <w:p>
      <w:r>
        <w:t>Â Â Â Â Â Â Â Â  Aus psychiatrischer Sicht bestehe keine EinschrÃ¤nkung der ArbeitsfÃ¤higkeit. Es bestÃ¼nden weder Hinweise auf eine depressive Entwicklung noch auf unbewusste Konflikte. Ein primÃ¤rer Krankheitsgewinn und schwere psychosoziale Belastungsfaktoren bestÃ¼nden nicht. Es liege auch keine anhaltende somatoforme SchmerzstÃ¶rung vor. Daher kÃ¶nne der BeschwerdefÃ¼hrerin trotz der geklagten Beschwerden aus psychiatrischer Sicht zugemutet werden, ganztags einer ihrer kÃ¶rperlichen EinschrÃ¤nkungen angepassten TÃ¤tigkeit ohne LeistungseinschrÃ¤nkung nachzugehen (Urk. 9/118/12 Ziff. 4.1.5).</w:t>
      </w:r>
    </w:p>
    <w:p>
      <w:r>
        <w:t>Â Â Â Â Â Â Â Â  Ferner liessen sich auch aus internistischer Sicht keine Diagnosen stellen, die die ArbeitsfÃ¤higkeit einschrÃ¤nken wÃ¼rden.</w:t>
      </w:r>
    </w:p>
    <w:p>
      <w:r>
        <w:t>Â Â Â Â Â Â Â Â  Insgesamt seien die Ãrzte aus polydisziplinÃ¤rer Sicht zum Schluss gekommen, der BeschwerdefÃ¼hrerin seien kÃ¶rperlich mittelschwer bis schwer belastende berufliche TÃ¤tigkeiten nicht zumutbar. FÃ¼r kÃ¶rperlich leichte, wechselbelastende berufliche TÃ¤tigkeiten, ohne Einnahme von Zwangshaltungen oder Heben und Tragen von Lasten Ã¼ber 5 kg bestehe bei der BeschwerdefÃ¼hrerin eine Arbeits- und LeistungsfÃ¤higkeit von 50 % (Urk. 9/118/19 f. Ziff. 6.2, Urk. 9/118/20 Ziff. 6.9).</w:t>
      </w:r>
    </w:p>
    <w:p>
      <w:r>
        <w:t>Â Â Â Â Â Â Â Â  Im Weiteren gaben die Ãrzte des F.___ auf eine entsprechende Zusatzfrage der Beschwerdegegnerin an, seit Juni 2005 habe sich an der RestarbeitsfÃ¤higkeit von 50 % in einer behinderungsangepassten TÃ¤tigkeit ÂgemitteltÂ nichts verÃ¤ndert. Nach den Operationen habe jeweils fÃ¼r einige Wochen eine hÃ¶here ArbeitsfÃ¤higkeit bestanden, welche jedoch nur als vorÃ¼bergehend einzustufen sei (Urk. 9/118/20 f. Ziff. 7.3).</w:t>
      </w:r>
    </w:p>
    <w:p>
      <w:r>
        <w:t>4.8Â Â Â Â  In der Stellungnahme vom 9. Juni 2008 hielt Dr. med. N.___, FachÃ¤rztin FMH fÃ¼r Allgemeinmedizin, (RAD), fest, die BeschwerdefÃ¼hrerin leide heute nach wie vor an einer chronischen Lumbalgie ohne sensomotorische Defizite nach WirbelsÃ¤ulenoperationen. Daneben - ohne Einfluss auf die ArbeitsfÃ¤higkeit - leide sie an einer SchmerzverarbeitungsstÃ¶rung, einem Nikotinabusus und einer MigrÃ¤ne. Aufgrund der somatischen Befunde sei die LeistungsfÃ¤higkeit erheblich eingeschrÃ¤nkt. GestÃ¼tzt auf die medizinischen Berichte sei keine Verschlechterung oder Verbesserung des Gesundheitszustandes eingetreten. Die BeschwerdefÃ¼hrerin sei in einer kÃ¶rperlich schweren TÃ¤tigkeit zu 100 % und in einer kÃ¶rperlich leichten TÃ¤tigkeit zu 50 % arbeitsunfÃ¤hig (Urk. 9/122/3).</w:t>
      </w:r>
    </w:p>
    <w:p>
      <w:r>
        <w:t>4.9Â Â Â Â  In seinem Bericht vom 11. September 2008 hielt Dr. G.___ fest, die BeschwerdefÃ¼hrerin sei vom 9. Juni 2006 bis 21. September 2007 wegen Nacken- und vor allem Kopfschmerzen bei ihm in Behandlung gewesen. Er fÃ¼hrte aus, dass die invalidisierenden Kopfschmerzattacken im F.___-Gutachten nicht gebÃ¼hrend berÃ¼cksichtigt worden seien. Die BeschwerdefÃ¼hrerin sei durch die konstante Hemikranie rechts mit den zeitweise und vor allem nicht voraussehbaren heftigen Schmerzen in ihrer LebensqualitÃ¤t und ArbeitsfÃ¤higkeit erheblich eingeschrÃ¤nkt. Diesem Umstand sei im Gutachten ebenfalls Rechnung zu tragen (Urk. 13).</w:t>
      </w:r>
    </w:p>
    <w:p>
      <w:r>
        <w:rPr>
          <w:b/>
        </w:rPr>
        <w:t>E. 5</w:t>
      </w:r>
    </w:p>
    <w:p>
      <w:r>
        <w:t>5.1Â Â Â Â  Das F.___-Gutachten vom 21. Januar 2008 mit orthopÃ¤dischem und psychiatrischem Teilgutachten sowie internistischer AbklÃ¤rung beruht auf den erforderlichen allseitigen Untersuchungen, berÃ¼cksichtigt die geklagten Beschwerden der BeschwerdefÃ¼hrerin und setzt sich mit dieser und deren Verhalten umfassend auseinander. Die BeschwerdefÃ¼hrerin wurde sorgfÃ¤ltig abgeklÃ¤rt. Das Gutachten leuchtet zudem in der Darlegung der medizinischen Situation ein und die Schlussfolgerungen der Experten sind in nachvollziehbarer Weise begrÃ¼ndet.</w:t>
      </w:r>
    </w:p>
    <w:p>
      <w:r>
        <w:t>Â Â Â Â Â Â Â Â  Das Gutachten wurde ferner in Kenntnis der Vorakten abgegeben. Die WÃ¼rdigung des Gutachtens hat vielmehr ergeben, dass die Experten sich sorgfÃ¤ltig und umfassend mit dem Gesundheitszustand der BeschwerdefÃ¼hrerin auseinander gesetzt haben und schlÃ¼ssig darzulegen vermochten, inwiefern die BeschwerdefÃ¼hrerin in ihrer ArbeitsfÃ¤higkeit eingeschrÃ¤nkt ist. Da das F.___-Gutachten folglich sÃ¤mtliche praxisgemÃ¤ssen Anforderungen vollumfÃ¤nglich erfÃ¼llt (vgl. vorstehend Erw. 1.6), kann - insbesondere was die Beurteilung der RestarbeitsfÃ¤higkeit betrifft - darauf abgestellt werden.</w:t>
      </w:r>
    </w:p>
    <w:p>
      <w:r>
        <w:t>Â Â Â Â Â Â Â Â  Es ist demnach davon auszugehen, dass sich die Diagnosen, die die BeschwerdefÃ¼hrerin in ihrer ArbeitsfÃ¤higkeit einschrÃ¤nken im Vergleich zum ursprÃ¼nglichen Rentenzusprache ab Juli 2005 nicht geÃ¤ndert haben. Ferner ist weder eine Verschlechterung noch eine Verbesserung des Gesundheitszustandes der BeschwerdefÃ¼hrerin eingetreten. Damit ist sie weiterhin in einer leichten, wechselbelastenden TÃ¤tigkeit zu 50 % arbeitsfÃ¤hig ist. In einer kÃ¶rperlich mittelschweren beziehungsweise schweren TÃ¤tigkeit ist sie weiterhin zu 100 % arbeitsunfÃ¤hig. Dies bestÃ¤tigte auch Dr. N.___ in ihrer Stellungnahme vom 9. Juni 2008 (Urk. 9/122/3).</w:t>
      </w:r>
    </w:p>
    <w:p>
      <w:r>
        <w:t>5.2Â Â Â Â  Daran vermÃ¶gen auch die Beurteilungen durch PD Dr. D.___ und Dr. G.___ sowie die Vorbringen der BeschwerdefÃ¼hrerin, welche sich weitgehend auf die AusfÃ¼hrungen dieser beiden Ãrzte beruft, nichts zu Ã¤ndern.</w:t>
      </w:r>
    </w:p>
    <w:p>
      <w:r>
        <w:t>Die BeschwerdefÃ¼hrerin brachte in ihrer Beschwerde vor, dass der Bericht vom 16. (richtig 20.) MÃ¤rz 2006 absolut klar sei und sie seit November 2005 zu 100 % arbeitsunfÃ¤hig sei (Urk. 1 S. 6 Mitte). Es ist zwar richtig, dass Dr. D.___ aus wirbelsÃ¤ulen-orthopÃ¤discher Sicht eine 100%ige ArbeitsunfÃ¤higkeit attestierte (Urk. 9/96/1 Ziff. 2). Es ist jedoch davon auszugehen, dass die attestierte ArbeitsunfÃ¤higkeit fÃ¼r die angestammte TÃ¤tigkeit als FachverkÃ¤uferin ÂFoodÂ gilt. Zur ArbeitsfÃ¤higkeit in einer behinderungsangepassten TÃ¤tigkeit Ã¤usserte sich Dr. D.___ nicht. Weiter fÃ¼hrte Dr. D.___ aus, dass die BeschwerdefÃ¼hrerin fÃ¼r eine regelmÃ¤ssige TÃ¤tigkeit in absehbarer Zeit nicht einsetzbar sei (Urk. 9/96/2 Ziff. 5). Ferner ist auch diese allgemein formulierte Ãusserung dahingehend zu verstehen, dass zum damaligen Zeitpunkt der BeschwerdefÃ¼hrerin die TÃ¤tigkeit als FachverkÃ¤uferin ÂFoodÂ nicht zumutbar gewesen ist. Auch wenn Dr. D.___ die BeschwerdefÃ¼hrerin fÃ¼r alle TÃ¤tigkeiten zu 100 % arbeitsunfÃ¤hig qualifizieren wollte, was im Ãbrigen aus seinen Arztberichten nicht ersichtlich ist, darf und soll das Gericht in Bezug auf Berichte von HausÃ¤rztinnen und HausÃ¤rzten der Erfahrungstatsache Rechnung zu tragen, dass diese mitunter im Hinblick auf ihre auftragsrechtliche Vertrauensstellung in ZweifelsfÃ¤llen eher zu Gunsten ihrer Patientinnen und Patienten aussagen (BGE 125 V 353 Erw. 3b/cc). PD Dr. D.___ ist seit dem Jahre 1999 (Urk. 9/15 Ziff. 4) der behandelnde Arzt der BeschwerdefÃ¼hrerin und er unterstÃ¼tzte sie in den jeweiligen Verfahren (Revisions-, Einspracheverfahren; vgl. Urk. 9/76-77, Urk. 9/84, Urk. 9/92, Urk. 9/96, Urk. 9/105), so dass zweifelsohne von einer Vertrauensstellung ausgegangen werden kann. Dass die BeschwerdefÃ¼hrerin nach ihren RÃ¼ckenoperationen fÃ¼r eine gewisse Zeit vollkommen arbeitsunfÃ¤hig gewesen ist, ist unbestritten zu bejahen. Dies bestÃ¤tigen auch die Ãrzte des F.___, welche eine vorÃ¼bergehende ErhÃ¶hung der ArbeitsunfÃ¤higkeit postoperativ fÃ¼r einige Wochen attestierten (Urk. 9/118/20 f. Ziff. 7.3). Die von PD Dr. D.___ aufgefÃ¼hrte lÃ¤ngere Rehabilitationszeit bezieht sich wie seine EinschÃ¤tzung der ArbeitsfÃ¤higkeit auf die angestammte TÃ¤tigkeit der BeschwerdefÃ¼hrerin.</w:t>
      </w:r>
    </w:p>
    <w:p>
      <w:r>
        <w:t>5.3Â Â Â Â  Ferner machte die BeschwerdefÃ¼hrerin weiter geltend, die Kopf- und Gesichtsschmerzen sowie die MigrÃ¤neattacken wÃ¼rden die ArbeitsfÃ¤higkeit beeintrÃ¤chtigen (Urk. 1 S. 7 f. Ziff. 4). BezÃ¼glich diesen Problematiken ist wiederum auf das ausfÃ¼hrliche und nachvollziehbare Gutachten des F.___ vom 21. Januar 2008 abzustellen.</w:t>
      </w:r>
    </w:p>
    <w:p>
      <w:r>
        <w:t>Â Â Â Â Â Â Â Â  Dr. L.___ fÃ¼hrte in seinem Teilgutachten aus, dass die geklagten Beschwerden auf eine psychische Ãberlagerung zurÃ¼ckzufÃ¼hren seien. Das Ausmass der Beschwerden und die subjektive KrankheitsÃ¼berzeugung, nicht mehr arbeiten zu kÃ¶nnen, liessen sich durch die somatischen Befunde nicht hinreichend objektivieren, jedoch kÃ¶nne ausser der SchmerzverarbeitungsstÃ¶rung keine weitere psychiatrische Diagnosen gestellt werden. Aufgrund der ausgeprÃ¤gten subjektiven KrankheitsÃ¼berzeugung und der bisherigen Therapieresistenz ihrer somatischen nicht hinreichend begrÃ¼ndbaren Schmerzen (Kopf-, Gesichtsschmerzen, MigrÃ¤neattacken) sei die Prognose ungÃ¼nstig (Urk. 9/11/12 Ziff. 4.1.4). Daher hÃ¤tten diese Beschwerden keinen Einfluss auf die ArbeitsfÃ¤higkeit (vgl. Urk. 9/118/12 Ziff. 4.1.5).</w:t>
      </w:r>
    </w:p>
    <w:p>
      <w:r>
        <w:t>Â Â Â Â Â Â Â Â  Im Gegensatz zu den AusfÃ¼hrungen im Arztbericht vom 11. September 2008 von Dr. G.___ ist zu erwÃ¤hnen, dass die Kopfschmerzattacken im Gutachten berÃ¼cksichtigt und eben als ohne Einfluss auf die ArbeitsfÃ¤higkeit qualifiziert wurden. Die AusfÃ¼hrungen von Dr. G.___ sind vage und ferner machte er keine nÃ¤heren EinschÃ¤tzungen zur ArbeitsfÃ¤higkeit in der angestammten und in einer behinderungsangepassten TÃ¤tigkeit, so dass auf diesen ungenÃ¼genden Arztbericht nicht abgestellt werden kann.</w:t>
      </w:r>
    </w:p>
    <w:p>
      <w:r>
        <w:t>5.4Â Â Â Â  Zusammenfassend ist festzuhalten, dass sich der Gesundheitszustand der BeschwerdefÃ¼hrerin seit der Rentenzusprache im Jahre 2005 nicht in relevanter Weise verÃ¤ndert hat, weshalb weiterhin von einer dauernden 50%igen ArbeitsfÃ¤higkeit in einer angepassten TÃ¤tigkeit auszugehen ist. Damit bleibt es bei der Dreiviertelsrente auch fÃ¼r den Zeitraum zwischen 1. Februar 2006 und 31. Juli 2007.</w:t>
      </w:r>
    </w:p>
    <w:p>
      <w:r>
        <w:t>Â Â Â Â Â Â Â Â  Nach dem Gesagten ist der leistungsabweisende angefochtene Entscheid nicht zu beanstanden, was zur Abweisung der Beschwerde fÃ¼hrt.</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BeschwerdefÃ¼hrerin aufzuerlegen.</w:t>
      </w:r>
    </w:p>
    <w:p>
      <w:r>
        <w:t>Der Einzelrichter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JÃ¼rg Maron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