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IV.2008.00843 vom 12. Februar 2010</w:t>
      </w:r>
    </w:p>
    <w:p>
      <w:r>
        <w:t>ZH Sozialversicherungsgericht, 2010-02-12, DE</w:t>
      </w:r>
    </w:p>
    <w:p>
      <w:r>
        <w:rPr>
          <w:b/>
        </w:rPr>
        <w:t xml:space="preserve">Quelle: </w:t>
      </w:r>
      <w:r>
        <w:t>https://mcp.opencaselaw.ch/entscheid/zh_sozialversicherungsgericht_IV.2008.00843</w:t>
      </w:r>
    </w:p>
    <w:p>
      <w:r>
        <w:t>FR: ZH_SOZIALVERSICHERUNGSGERICHT IV.2008.00843 du 12 février 2010</w:t>
      </w:r>
    </w:p>
    <w:p>
      <w:r>
        <w:t>IT: ZH_SOZIALVERSICHERUNGSGERICHT IV.2008.00843 del 12 febbraio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ab 1. Januar 2008: Art. 7 Abs. 1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 ab 1. Januar 2008: Art. 28 Abs. 2 IVG).</w:t>
      </w:r>
    </w:p>
    <w:p>
      <w:r>
        <w:t>1.3Â Â Â Â  Bei erwerbstÃ¤tigen Versicherten ist der InvaliditÃ¤tsgrad gemÃ¤ss Art. 16 ATSG (seit 1. Januar 2004: in Verbindung mit Art. 28 Abs. 2 IVG; ab 1. Januar 2008: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rPr>
          <w:b/>
        </w:rPr>
        <w:t>E. 2</w:t>
      </w:r>
    </w:p>
    <w:p>
      <w:r>
        <w:t>2.1Â Â Â Â  Die Beschwerdegegnerin begrÃ¼ndete die angefochtene VerfÃ¼gung damit, dass gestÃ¼tzt auf das neu erstellte C.___-Gutachten (vom 5. Februar 2008) - verglichen mit dem D.___-Gutachten vom 27. August 2003 - nicht von einer Verschlechterung des Gesundheitszustandes ausgegangen werden kÃ¶nne. Bis zum Tode des Versicherten bestehe demnach lediglich Anspruch auf eine halbe Rente (Urk. 2).</w:t>
      </w:r>
    </w:p>
    <w:p>
      <w:r>
        <w:t>2.2Â Â Â Â Â Â Â Â  DemgegenÃ¼ber macht die Vertreterin der BeschwerdefÃ¼hrenden im Wesentlichen geltend, aufgrund des neusten Gutachtens sei von einer verschlechterten gesundheitlichen Situation auszugehen; es sei kein Anlass dafÃ¼r ersichtlich, entsprechend den AusfÃ¼hrungen des Regionalen Ãrztlichen Dienstes (RAD) von den Ergebnissen des C.___-Gutachtens abzuweichen (Urk. 1 S. 3 f.).</w:t>
      </w:r>
    </w:p>
    <w:p>
      <w:r>
        <w:rPr>
          <w:b/>
        </w:rPr>
        <w:t>E. 3</w:t>
      </w:r>
    </w:p>
    <w:p>
      <w:r>
        <w:t>3.1Â Â Â Â Â Â Â Â  Zeitliche Vergleichsbasis fÃ¼r die Beurteilung einer anspruchserheblichen Ãnderung bildet der Einspracheentscheid vom 25. MÃ¤rz 2004, welcher sich in medizinischer Hinsicht auf das D.___-Gutachten vom 27. August 2003 stÃ¼tzt (Urk. 8/114 S. 2). Im Folgenden ist zu prÃ¼fen, inwieweit seither eine Verschlechterung des Gesundheitszustandes eingetreten ist beziehungsweise ob das neu erstellte C.___-Gutachten die in revisionsrechtlicher Hinsicht relevanten Fragen rechtsgenÃ¼glich beantwortet.</w:t>
      </w:r>
    </w:p>
    <w:p>
      <w:r>
        <w:rPr>
          <w:b/>
        </w:rPr>
        <w:t>E. 3.2</w:t>
      </w:r>
    </w:p>
    <w:p>
      <w:r>
        <w:t>3.2.1Â Â  Die fÃ¼r das C.___-Gutachten vom 5. Februar 2008 verantwortlichen FachÃ¤rzte diagnostizierten - mit Auswirkung auf die ArbeitsfÃ¤higkeit - eine femoropatellÃ¤r und medialbetonte Varusgonarthrose beidseits, radiologisch mittelgradig (RÃ¶ntgen 09/2004) mit ausgeprÃ¤gter Gehbehinderung und beidseitiger StockbenÃ¼tzung seit 2002 sowie Status nach Meniskusteilresektion medial rechts 1997 und links 2001; ein chronisches lumbovertebrales Schmerzsyndrom bei radiologisch mÃ¤ssigen degenerativen VerÃ¤nderungen (09/2004); ein chronisches zervikovertebrales Schmerzsyndrom bei radiologisch tiefzervikalen mehrsegmentalen Osteochondrosen und Spondylophytenbildungen (09/2004); ein ausgeprÃ¤gtes Schmerzvermeidungsverhalten und hochgradige Dekonditionierung im Alltag sowie einen Status nach Fussparese rechts 1977 bei Status nach Tibialis-anterior-Syndrom rechts nach Muskel-Hernien-Operation mit osteomyelitischem Infekt, dreimaligen Rezidiveingriffen und residueller (partieller) Peroneusparese.</w:t>
      </w:r>
    </w:p>
    <w:p>
      <w:r>
        <w:t>Â Â Â Â Â Â Â Â  Inwieweit bezogen auf das Vorgutachten der D.___ von 2003 tatsÃ¤chlich eine Verschlechterung des Gesundheitszustandes stattgefunden habe, sei schwer objektivierbar. Mittlerweile mÃ¼sse von einer weiteren Chronifizierung der Schmerzen und des Schmerzvermeidungsverhaltens ausgegangen werden. Neu finde sich bei der klinisch-rheumatologischen Untersuchung eine in den Akten nicht vorbeschriebene, deutlich fassbare Atrophie der Oberschenkelmuskulatur beidseits, was im Rahmen des Schmerzvermeidungsverhaltens und als Ausdruck einer muskuloskelettÃ¤ren Dekonditionierung interpretiert werden mÃ¼sse. Auch die beklagten Schmerzen lumbal und nuchal seien als indirekte Dekonditionierungfolge anzusehen. All diese VerÃ¤nderungen seien aufgrund des jahrelangen Verlaufs, der eingeschrÃ¤nkten MotilitÃ¤t und des ausgeprÃ¤gten Schonverhaltens wohl kaum mehr umkehrbar und mÃ¼ssten mittlerweile als Verschlechterung des Gesamtzustandes interpretiert werden.</w:t>
      </w:r>
    </w:p>
    <w:p>
      <w:r>
        <w:t>Â Â Â Â Â Â Â Â  Ab November 2007 sei demnach in einer optimal angepassten TÃ¤tigkeit - vorwiegend sitzend, ohne repetitives Heben, Stossen oder Ziehen von Lasten von mehr als 3-5 kg, ohne monotone KÃ¶rperhaltungen und ohne die Notwendigkeit zu wiederholtem Aufstehen oder Umhergehen, ohne Treppenbenutzung und nicht kniend - von einer RestarbeitsfÃ¤higkeit von 30 % auszugehen (Urk. 8/121).</w:t>
      </w:r>
    </w:p>
    <w:p>
      <w:r>
        <w:t>3.2.2Â Â Â Â Â Â Â Â  Verglichen mit dem D.___-Gutachten vom 27. August 2003 (Urk. 8/114 S. 3) haben die Beschwerden lumbal sowie zervikal zugenommen und werden von den Gutachtern der C.___ neu als eigenstÃ¤ndige Diagnosen aufgefÃ¼hrt. Weiter hat sich der Zustand der Oberschenkelmuskulatur infolge fortschreitender Dekonditionierung ebenfalls verschlechtert. Dass diese Verschlechterungen wohl zum Teil auch eine Folge des Schmerzvermeidungsverhaltens des Versicherten darstellen, kann diesem insoweit nicht vorgehalten werden, als allfÃ¤lligen Sanktionen ein formeller Hinweis auf die Schadenminderungspflicht hÃ¤tte vorangehen mÃ¼ssen. Zudem halten die Gutachter der C.___ fest, dass keine weiteren medizinischen Massnahmen empfohlen werden kÃ¶nnten, von denen eine Verbesserung der ArbeitsfÃ¤higkeit zu erwarten wÃ¤re (Urk. 8/121 S. 19). Im Ãbrigen dÃ¼rfte das Schonverhalten des Versicherten mittlerweilen in erster Linie objektive GrÃ¼nde haben und in den seit Jahren anhaltenden Kniebeschwerden zu suchen sein.</w:t>
      </w:r>
    </w:p>
    <w:p>
      <w:r>
        <w:t>Â Â Â Â Â Â Â Â  Insgesamt erscheint es demnach Ã¼berwiegend wahrscheinlich, dass sich der Zustand des BeschwerdefÃ¼hrers entsprechend den AusfÃ¼hrungen des beweiskrÃ¤ftigen C.___-Gutachtens (vom 5. Februar 2008) per Ende November 2007 (Zeitpunkt der Untersuchung) verschlechtert hat, so dass von da an von einer ArbeitsfÃ¤higkeit in einer behinderungsangepassten TÃ¤tigkeit von 30 % auszugehen ist.</w:t>
      </w:r>
    </w:p>
    <w:p>
      <w:r>
        <w:t>4.Â Â Â Â Â Â</w:t>
      </w:r>
    </w:p>
    <w:p>
      <w:r>
        <w:t>4.1Â Â Â Â Â Â Â Â  BezÃ¼glich des Valideneinkommens ist fÃ¼r das Jahr 2001 entsprechend dem Vorgehen der Beschwerdegegnerin von einem Einkommen von Fr. 66'600.-- auszugehen. Da die Verschlechterung der gesundheitlichen Situation ab Ende November 2007 ausgewiesen ist, sind die Einkommen per 2008 zu vergleichen (Art. 88a Abs. 2 der Verordnung Ã¼ber die Invalidenversicherung; IVV), was ein Jahreseinkommen von rund Fr. 73'253.-- ergibt (Stand 2001: 1902, Stand 2008: 2092, Die Volkswirtschaft 10-2005 S. 83, 12-2009 S. 99).</w:t>
      </w:r>
    </w:p>
    <w:p>
      <w:r>
        <w:t>4.2Â Â Â Â  Das Invalideneinkommen ist praxisgemÃ¤ss anhand der statistischen Durchschnittswerte der Schweizerischen Lohnstrukturerhebung (herausgegeben vom Bundesamt fÃ¼r Statistik; LSE) zu ermitteln: Der monatliche Bruttolohn (Zentralwert) mÃ¤nnlicher ArbeitskrÃ¤fte im privaten Sektor fÃ¼r einfache und repetitive TÃ¤tigkeiten betrug im Jahre 2006 im Gesamtdurchschnitt Fr. 4'732.-- (LSE 2006, S. 25, Tabelle TA1). Umgerechnet auf die im Jahr 2008 geltende betriebsÃ¼bliche durchschnittliche Arbeitszeit von 41,6 Stunden pro Woche ergibt sich ein Einkommen von rund Fr. 4'921.30, woraus nach BerÃ¼cksichtigung der Nominallohnentwicklung (Stand 2006: 2014, Stand 2008: 2092) per 2008 ein solches von rund Fr. 5'111.90 (Die Volkswirtschaft, 12-2009, S. 98 f., Tabelle B 9.2 und B 10.3) resultiert, was einem jÃ¤hrlichen Einkommen von rund Fr. 61'342.80 entspricht. Davon ist aufgrund des Alters des BeschwerdefÃ¼hrers und der Tatsache, dass die ErwerbsmÃ¶glichkeiten aufgrund der Anforderungen an eine behinderungsangepasste TÃ¤tigkeit doch wesentlich eingeschrÃ¤nkt sind, ein Abzug von 15 % vorzunehmen, was bei einem zumutbaren Pensum von 30 % ein Jahreseinkommen von rund Fr. 15'642.-- ergibt und zu einer InvaliditÃ¤t von gerundet (BGE 139 V 121) 79 % fÃ¼hrt ([Fr. 73'253.-- - Fr. 15'642.--] x 100 / Fr. 73'253.-- = 78.64).</w:t>
      </w:r>
    </w:p>
    <w:p>
      <w:r>
        <w:t>Â Â Â Â Â Â Â Â  Ab 1. MÃ¤rz 2008 (Art. 88a Abs. 2 IVV) besteht demnach Anspruch auf eine ganze Rente und die Beschwerde ist in diesem Sinne gutzuheissen.</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Â Â Â Â Â Â Â Â  AusgangsgemÃ¤ss ist die Beschwerdegegnerin zu verpflichten, den BeschwerdefÃ¼hrenden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800.-- (inklusive Barauslagen und Mehrwertsteuer) festzusetzen ist.</w:t>
      </w:r>
    </w:p>
    <w:p>
      <w:r>
        <w:t>Das Gericht erkennt:</w:t>
      </w:r>
    </w:p>
    <w:p>
      <w:r>
        <w:t>1.Â Â Â Â Â Â Â Â  In teilweiser Gutheissung der Beschwerde wird die angefochtene VerfÃ¼gung vom 20. August 2008 insoweit abgeÃ¤ndert, als festgestellt wird, dass ab 1. MÃ¤rz 2008 Anspruch auf eine ganze Rente besteht.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den BeschwerdefÃ¼hrenden eine ProzessentschÃ¤digung von Fr. 800.-- (inklusive Barauslagen und Mehrwertsteuer) zu bezahlen.</w:t>
      </w:r>
    </w:p>
    <w:p>
      <w:r>
        <w:t>4.Â Â Â Â Â Â Â Â Â Â  Zustellung gegen Empfangsschein an:</w:t>
      </w:r>
    </w:p>
    <w:p>
      <w:r>
        <w:t>- B.___</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