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IV.2008.00813 vom 28. April 2010</w:t>
      </w:r>
    </w:p>
    <w:p>
      <w:r>
        <w:t>ZH Sozialversicherungsgericht, 2010-04-28, DE</w:t>
      </w:r>
    </w:p>
    <w:p>
      <w:r>
        <w:rPr>
          <w:b/>
        </w:rPr>
        <w:t xml:space="preserve">Quelle: </w:t>
      </w:r>
      <w:r>
        <w:t>https://mcp.opencaselaw.ch/entscheid/zh_sozialversicherungsgericht_IV.2008.00813</w:t>
      </w:r>
    </w:p>
    <w:p>
      <w:r>
        <w:t>FR: ZH_SOZIALVERSICHERUNGSGERICHT IV.2008.00813 du 28 avril 2010</w:t>
      </w:r>
    </w:p>
    <w:p>
      <w:r>
        <w:t>IT: ZH_SOZIALVERSICHERUNGSGERICHT IV.2008.00813 del 28 aprile 2010</w:t>
      </w:r>
    </w:p>
    <w:p>
      <w:pPr>
        <w:pStyle w:val="Heading2"/>
      </w:pPr>
      <w:r>
        <w:t>Erwägungen</w:t>
      </w:r>
    </w:p>
    <w:p>
      <w:r>
        <w:rPr>
          <w:b/>
        </w:rPr>
        <w:t>E. 3</w:t>
      </w:r>
    </w:p>
    <w:p>
      <w:r>
        <w:t>3.1Â Â Â Â  Im Arztzeugnis vom 19. Juni 2002 (Urk. 8/8/25) nannte Dr. med. B.___, All-gemeine Medizin FMH, als Diagnose eine HWS-Distorsion (Urk. 8/8/25 Ziff. 5) und attestierte der BeschwerdefÃ¼hrerin vom 27. Mai 2002 bis voraussichtlich 15. Juni 2002 eine 100%ige ArbeitsunfÃ¤higkeit (Urk. 8/8/25 Ziff. 8).</w:t>
      </w:r>
    </w:p>
    <w:p>
      <w:r>
        <w:t>3.2Â Â Â Â  In seinem Bericht vom 27. Juni 2002 (Urk. 8/8/22-24 = Urk. 8/9/5-7 = Urk. 8/10/5-7) nannte Dr. med. C.___, Facharzt FMH fÃ¼r Neurologie, als Diagnose ein posttraumatisches zerviko-zephales Schmerzsyndrom bei Status nach Beschleunigungstrauma der HWS am 25. Mai 2002 (Urk. 8/8/22). Das Beschleunigungstrauma habe zu dafÃ¼r typischen zerviko-zephalen Beschwerden gefÃ¼hrt. Im weiteren Verlauf hÃ¤tten sich vorbestehende lumbale Beschwerden, vermutlich infolge einer direkten Kontusion der LendenwirbelsÃ¤ule (LWS), verschlechtert. Im Status bestehe eine schmerzbedingte EinschrÃ¤nkung der Beweglichkeit der HWS um insgesamt zirka 50 % mit verdickter sowie druckdolenter Nacken- und Schultermuskulatur. Weitere Dolenzen fÃ¤nden sich entlang der BrustwirbelsÃ¤ule (BWS) sowie der LendenwirbelsÃ¤ule (LWS) mit Betonung auf der rechten Seite. Neurologische AusfÃ¤lle fÃ¤nden sich keine, so dass eine SchÃ¤digung des Nervensystems nicht nachweisbar sei. Noch offen bleibe die Frage allfÃ¤lliger neuropsychologischer Defizite (Urk. 8/8/23). Die BeschwerdefÃ¼hrerin habe die Arbeit am 17. Juni 2002 versuchsweise wieder zu 50 % aufgenommen (Urk. 8/8/24).</w:t>
      </w:r>
    </w:p>
    <w:p>
      <w:r>
        <w:t>3.3Â Â Â Â  Im Ã¤rztlichen Zwischenbericht vom 9. August 2002 fÃ¼hrte Dr. med. D.___ aus, die BeschwerdefÃ¼hrerin sei vom 5. Mai bis 14. Juli 2002 zu 100 % arbeitsunfÃ¤hig gewesen. Seit dem 15. Juli 2002 bestehe eine 50%ige ArbeitsfÃ¤higkeit (Urk. 8/8/19 Ziff. 4a). Zugleich wies er darauf hin, dass die weitere ArbeitsfÃ¤higkeit durch den Neurologen Dr. C.___ (vgl. Urk. 8/8/19 Ziff. 3b) zu bestimmen sei (Urk. 8/8/19 Ziff. 5).</w:t>
      </w:r>
    </w:p>
    <w:p>
      <w:r>
        <w:t>3.4Â Â Â Â  In seinem Zwischenbericht vom 28. August 2002 (Urk. 8/8/18) bestÃ¤tigte Dr. C.___ die bisher genannte Diagnose (Urk. 8/8/18 Ziff. 1) und fÃ¼hrte aus, dass seit 15. Juli 2002 eine 50%ige ArbeitsfÃ¤higkeit bestehe, wobei diese zur Zeit noch nicht gesteigert werden kÃ¶nne (Urk. 8/8/18 Ziff. 4a, Ziff. 5).</w:t>
      </w:r>
    </w:p>
    <w:p>
      <w:r>
        <w:t>Im Ã¤rztlichen Zwischenbericht vom 28. Oktober 2002 (Urk. 8/8/10) bestÃ¤tigte Dr. C.___ wiederum die bisherige Diagnose (Urk. 8/8/10 Ziff. 1). Die BeschwerdefÃ¼hrerin arbeite seit 23. September 2002 wieder zu 60 % (Urk. 8/8/10 Ziff. 4a).</w:t>
      </w:r>
    </w:p>
    <w:p>
      <w:r>
        <w:t>3.5Â Â Â Â  Im Bericht vom 22. April 2003 (Urk. 8/10/9-10 = Urk. 8/11/13-14) fÃ¼hrte Dr. C.___ aus, der bisherige Heilungsverlauf gestalte sich schwierig. Am 23. Januar 2003 habe ihn die BeschwerdefÃ¼hrerin aufgesucht und Ã¼ber erhebliche Nacken- sowie Kopfschmerzen geklagt, weshalb die FortfÃ¼hrung der Arbeit nicht mehr mÃ¶glich sei. In der Untersuchung hÃ¤tten sich eine deutliche BewegungseinschrÃ¤nkung der HWS mit verdickter und druckdolenter Nacken- sowie Schultermuskulatur gefunden, so dass er (Dr. C.___) die BeschwerdefÃ¼hrerin erneut zu 100 % arbeitsunfÃ¤hig geschrieben habe (Urk. 8/10/9). UrsprÃ¼nglich sei dies bis zum 2. Februar 2003 vorgesehen gewesen. Aufgrund der weiterhin bestehenden Beschwerden sei eine Wiederaufnahme der Arbeit aber nicht mÃ¶glich gewesen. Weder die verstÃ¤rkte ambulante Physiotherapie noch die seit 11. Februar 2003 stattfindende antidepressive Medikation hÃ¤tten zu einer Besserung gefÃ¼hrt (Urk. 8/10/10).</w:t>
      </w:r>
    </w:p>
    <w:p>
      <w:r>
        <w:t>3.6Â Â Â Â  Im kreisÃ¤rztlichen Bericht vom 20. Mai 2003 (Urk. 8/11/8-9) fÃ¼hrt Dr. med. E.___ aus, ein radiologisch fassbarer traumatischer Schaden sei ausgeschlossen worden und das Kernspintomogramm der HWS zeige ebenfalls keinen posttraumatischen Befund. Eine gefundene sehr kleine mediale Diskushernie C6/7 ohne Wurzelkompression sowie die minimale Protrusion C3/4 dÃ¼rften nicht fÃ¼r die Beschwerden verantwortlich sein, nachdem die fachÃ¤rztliche neurologische Untersuchung keine Hinweise fÃ¼r ein radikulÃ¤res Reiz- oder Ausfallsyndrom ergeben habe (Urk. 8/11/9). Vorerst sei in einer Evaluation der funktionellen LeistungsfÃ¤higkeit (EFL) abzuklÃ¤ren, in welchem Rahmen die BeschwerdefÃ¼hrerin noch belastbar sei. Anschliessend sei eine interdisziplinÃ¤re Beurteilung in einer Schmerzsprechstunde durchzufÃ¼hren (Urk. 8/11/9).</w:t>
      </w:r>
    </w:p>
    <w:p>
      <w:r>
        <w:t>3.7Â Â Â Â  In seinem Bericht vom 28. August 2003 (Urk. 8/10/1-2) nannte Dr. C.___ fol-gende Diagnosen mit Auswirkung auf die ArbeitsfÃ¤higkeit (Urk. 8/10/1 lit. A):</w:t>
      </w:r>
    </w:p>
    <w:p>
      <w:r>
        <w:t>- posttraumatisches zerviko-zephales Schmerzsyndrom mit Neigung zur Chronifizierung bei Status nach Beschleunigungstrauma der HWS am 25. Mai 2002</w:t>
      </w:r>
    </w:p>
    <w:p>
      <w:r>
        <w:t>- reaktiv-depressive Entwicklung mit Verdacht auf somatoforme StÃ¶rung der Schmerzverarbeitung</w:t>
      </w:r>
    </w:p>
    <w:p>
      <w:r>
        <w:t>In der zuletzt ausgeÃ¼bten TÃ¤tigkeit als Druckereimitarbeiterin sei die BeschwerdefÃ¼hrerin vom 25. Mai bis 16. Juni 2002 zu 100 % arbeitsunfÃ¤hig gewesen, vom 17. Juni bis 22. September 2002 habe eine 50%ige ArbeitsunfÃ¤higkeit bestanden, vom 23. September 2002 bis 22. Januar 2003 sei sie zu 40 % arbeitsunfÃ¤hig gewesen und seit dem 23. Januar 2003 bestehe bis auf Weiteres wiederum eine 100%ige ArbeitsunfÃ¤higkeit (Urk. 8/10/1 lit. B).</w:t>
      </w:r>
    </w:p>
    <w:p>
      <w:r>
        <w:t>In den letzten Monaten sei der Heilungsverlauf progredient schlechter mit zunehmend depressiver Symptomatik und der Angabe von vermehrten Schmerzen. Bei adÃ¤quater Behandlung sei eine Besserung mÃ¶glich, fÃ¼r eine psychiatrische Therapie sei die BeschwerdefÃ¼hrerin aber noch schwer zugÃ¤nglich. Eine TeilarbeitsfÃ¤higkeit sei deshalb momentan nicht mÃ¶glich, sollte mittelfristig aber mÃ¶glich sein (Urk. 8/10/2 lit. D.3).</w:t>
      </w:r>
    </w:p>
    <w:p>
      <w:r>
        <w:t>AnlÃ¤sslich der medizinischen Beurteilung der Arbeitsbelastbarkeit fÃ¼hrte Dr. C.___ ebenfalls am 28. August 2003 aus, eine behinderungsangepasste TÃ¤tigkeit sei der BeschwerdefÃ¼hrerin nach Anpassung halbtags (oder 22 Stunden pro Woche), spÃ¤ter auch mehr, zumutbar (Urk. 8/10/4).</w:t>
      </w:r>
    </w:p>
    <w:p>
      <w:r>
        <w:t>3.8Â Â Â Â  In ihrem Bericht vom 17. September 2003 anlÃ¤sslich der interdisziplinÃ¤ren Schmerzsprechstunde (Urk. 8/12/2-9) nannten Dr. med. F.___, FMH Innere Medizin/Rheumatologie und Dr. med. G.___, FMH Physikalische Medizin und Rehabilitation/Rheumatologie, Zentrum H.___, H.___, folgende Diagnosen (Urk. 8/12/7 Mitte):</w:t>
      </w:r>
    </w:p>
    <w:p>
      <w:r>
        <w:t>- ausgeprÃ¤gtes, chronisches zerviko-zephales und rechtsbetont zerviko-brachiales Schmerzsyndrom bei Status nach HWS-Distorsion am 25. Mai 2002</w:t>
      </w:r>
    </w:p>
    <w:p>
      <w:r>
        <w:t>- WirbelsÃ¤ulenfehlhaltung</w:t>
      </w:r>
    </w:p>
    <w:p>
      <w:r>
        <w:t>- diskrete Diskusprotrusion C3/4, sehr kleine mediane Diskushernie C6/7 ohne Kompression neuraler Strukturen</w:t>
      </w:r>
    </w:p>
    <w:p>
      <w:r>
        <w:t>- Verdacht auf Entwicklung einer somatoformen SchmerzstÃ¶rung</w:t>
      </w:r>
    </w:p>
    <w:p>
      <w:r>
        <w:t>- chronisches, rezidivierendes Lumbovertebralsyndrom</w:t>
      </w:r>
    </w:p>
    <w:p>
      <w:r>
        <w:t>AnlÃ¤sslich der aktuellen klinischen Untersuchung klage die BeschwerdefÃ¼hrerin Ã¼ber permanente Nacken-Hinterkopfschmerzen mit Ausstrahlung in beide SchulterblÃ¤tter und in den rechten Oberarm mehr als links mit zum Teil pochenden und stechenden Schmerzen ohne Tagesperiodik. Klinisch prÃ¤sentiere sich ein FlachrÃ¼cken sowie eine subtotal eingeschrÃ¤nkte Beweglichkeit der HWS in allen Richtungen mit - infolge Gegeninnervation - nicht konklusiv beurteilbarem Bewegungsausmass der HWS. AuffÃ¤llig sei eine ausgeprÃ¤gte BerÃ¼hrungsempfindlichkeit im HWS-Bereich wie auch im Nacken-/SchultergÃ¼rtelbereich ohne Hinweise fÃ¼r Myogelosen daselbst, bei erhÃ¶htem Muskeltonus der paravertebralen Zervikalmuskulatur. AuffÃ¤llig sei weiter eine allgemeine Kraftminderung der Kennmuskulatur sÃ¤mtlicher ExtremitÃ¤ten bei normaler SensibilitÃ¤t und symmetrischem Reflexbild. Hinweise fÃ¼r eine neuromeningeale Reizung respektive eine radikulÃ¤re Symptomatik oder fÃ¼r ein Nervenkompressionssyndrom bestÃ¼nden nicht. Radiologisch habe sich im MRI vom 4. MÃ¤rz 2005 eine diskrete Diskopathie C3/4 sowie eine sehr kleine mediane Diskushernie ohne Kompression neuraler Strukturen gezeigt. Hinweise fÃ¼r eine InstabilitÃ¤t, Spinalkanalstenose oder Foraminalstenose fehlten (Urk. 8/12/6 f).</w:t>
      </w:r>
    </w:p>
    <w:p>
      <w:r>
        <w:t>Neben dem ausgeprÃ¤gten Schmerzverhalten sei der BeschwerdefÃ¼hrerin eine mÃ¤ssige Leistungsbereitschaft bei Selbstlimitierung in den Tests, ohne Erreichung der funktionell objektivierbaren Grenzen bei eher schlechter Konsistenz, zu bescheinigen. Auffallend sei bei der PrÃ¼fung der AugenmotilitÃ¤t eine vermehrte HWS-Rotation beidseits (bis zirka 40Â°) bei subtotaler Blockierung in der positiven Beweglichkeitstestung gewesen. Infolge der Selbstlimitierung seien keine Aussagen zur muskulÃ¤ren StabilisationsfÃ¤higkeit im Schulter- und Nackenbereich mÃ¶glich (Urk. 8/12/7 oben).</w:t>
      </w:r>
    </w:p>
    <w:p>
      <w:r>
        <w:t>Bei der BeschwerdefÃ¼hrerin habe sich Ã¼ber ein Jahr nach der Auffahrkollision mit relativ geringer kollisionsbedingter GeschwindigkeitsÃ¤nderung ein massives chronifiziertes Schmerzsyndrom im Nacken-/Schulterbereich mit Ausstrahlung in den Hinterkopf und die Oberarme beidseits gebildet, ohne dass somatisch ein entsprechendes spezifisches Korrelat habe gefunden werden kÃ¶nnen. Die ausgeprÃ¤gte BerÃ¼hrungsempfindlichkeit im Nacken-/SchultergÃ¼rtelbereich sowie die Selbstlimitierung in der EFL seien von somatischer Seite her nicht schlÃ¼ssig erklÃ¤rbar und bedÃ¼rften einer weiterfÃ¼hrenden interdisziplinÃ¤ren AbklÃ¤rung durch die Schmerzspezialisten (Urk. 8/12/7 Mitte).</w:t>
      </w:r>
    </w:p>
    <w:p>
      <w:r>
        <w:t>Die Leistungsbereitschaft anlÃ¤sslich der EFL mÃ¼sse als ungenÃ¼gend beurteilt werden. Die demonstrierte Belastbarkeit sei nur minimal gewesen, Ã¼ber die allgemeine Belastbarkeit kÃ¶nne keine Aussage gemacht werden. Die BeschwerdefÃ¼hrerin sei bereit gewesen, Gewichte bis fÃ¼nf Kilogramm zu heben (Urk. 8/12/7 unten). Die Zumutbarkeit der angestammten sowie einer anderen beruflichen TÃ¤tigkeit kÃ¶nne aufgrund der EFL nicht abschliessend beurteilt werden (Urk. 8/12/8 oben).</w:t>
      </w:r>
    </w:p>
    <w:p>
      <w:r>
        <w:t>Zur vollstÃ¤ndigen Beurteilung der ArbeitsfÃ¤higkeit sei eine Beurteilung durch die Schmerzspezialisten, und dabei insbesondere ein psychologisch-psychiatrisches EvaluationsgesprÃ¤ch, nÃ¶tig, da sich die Symptomatik in Richtung somatoforme SchmerzstÃ¶rung bewegt habe (Urk. 8/12/8 Ziff. 5).</w:t>
      </w:r>
    </w:p>
    <w:p>
      <w:r>
        <w:t>3.9Â Â Â Â  In seinem Bericht vom 11. Mai 2004 (Urk. 8/14/4-13) nannte Prof. Dr. med. I.___, FMH Physikalische Medizin und Rehabilitation, folgende, hier gekÃ¼rzt wiedergegebene Diagnosen (Urk. 8/14/9 f.):</w:t>
      </w:r>
    </w:p>
    <w:p>
      <w:r>
        <w:t>- befundmÃ¤ssig schwerer, schwer schmerzhafter, symmetrisch ausge-prÃ¤gter, bisher therapieresistenter, wenig belastungsabhÃ¤ngiger myotendinotischer Irritationszustand der oberen HÃ¤lfte des Rumpfes einschliesslich der oberen 2/3 der BWS, des Nacken-SchultergÃ¼rtelbereiches sowie des Occiputs, ohne neurologische Defizite</w:t>
      </w:r>
    </w:p>
    <w:p>
      <w:r>
        <w:t>- deutliche AnpassungsstÃ¶rung</w:t>
      </w:r>
    </w:p>
    <w:p>
      <w:r>
        <w:t>- eher geringgradiges, rezidivierend auftretendes, vorbestandenes Dys-funktions- und Ãberlastungssyndrom des lumbosakralen Ãbergangs</w:t>
      </w:r>
    </w:p>
    <w:p>
      <w:r>
        <w:t>Die psychiatrisch-psychotherapeutische Behandlung und Betreuung erscheine als notwendig. Ebenso ein physiotherapeutisch-funktioneller Aufbau mittels eigenverantwortlich durchzufÃ¼hrender Behandlungs- und Trainingsmassnahmen (Urk. 8/14/10).</w:t>
      </w:r>
    </w:p>
    <w:p>
      <w:r>
        <w:t>Der stark invalidisierende posttraumatisch entstandene und sich anschliessend weiter verschlechterte Gesundheitszustand der BeschwerdefÃ¼hrerin bestehe einerseits aus geweblichen ÃberempfindlichkeitszustÃ¤nden der oberen HÃ¤lfte des Rumpfes - einschliesslich des Nackens und des Occiputs - und andererseits aus der belastenden psychoreaktiven Situation, die formal als AnpassungsstÃ¶rung bezeichnet werden mÃ¼sse (Urk. 8/14/11).</w:t>
      </w:r>
    </w:p>
    <w:p>
      <w:r>
        <w:t>3.10Â Â  In den Akten finden sich zwei weitere Berichte von Prof. Dr. I.___ vom 7. Juli 2005 (Urk. 8/18/6-8) und vom 6. Februar 2006 (Urk. 8/21/20-22). Darin machte dieser in der Hauptsache AusfÃ¼hrungen zur Diagnose sowie zur durchgefÃ¼hrten Therapie. Angaben zur vorliegend interessierenden mÃ¶glichen RestarbeitsfÃ¤higkeit finden sich in den erwÃ¤hnten Berichten dagegen keine, weshalb diese fÃ¼r die Entscheidfindung nicht von Relevanz sind und auf eine weiter gehende Zitierung derselben verzichtet werden kann.</w:t>
      </w:r>
    </w:p>
    <w:p>
      <w:r>
        <w:t>3.11Â Â  In ihrem interdisziplinÃ¤ren Gutachten vom 1. Mai 2008 (Urk. 8/45 = Urk. 8/3) konnten Dr. med. J.___, Facharzt fÃ¼r Innere Medizin FMH, Dr. med. K.___, Facharzt fÃ¼r OrthopÃ¤dische Chirurgie FMH und Dr. med. L.___, Facharzt fÃ¼r Psychiatrie und Psychotherapie, A.___, keine Diagnosen mit Auswirkung auf die ArbeitsfÃ¤higkeit nennen (Urk. 8/45 S. 30 Ziff. 6.1). Dagegen nannten sie folgende Diagnosen ohne Einfluss auf die ArbeitsfÃ¤higkeit (Urk. 8/45 S. 30 Ziff. 6.2):</w:t>
      </w:r>
    </w:p>
    <w:p>
      <w:r>
        <w:t>- chronisch intermittierendes Zervikalsyndrom mit/bei:</w:t>
      </w:r>
    </w:p>
    <w:p>
      <w:r>
        <w:t>- konventionell-radiologischer Osteochondrose HWK6/7</w:t>
      </w:r>
    </w:p>
    <w:p>
      <w:r>
        <w:t>- ohne periphere sensomotorische Defizite der oberen ExtremitÃ¤ten</w:t>
      </w:r>
    </w:p>
    <w:p>
      <w:r>
        <w:t>- Status nach HWS-Distorsionstrauma am 25. Mai 2002</w:t>
      </w:r>
    </w:p>
    <w:p>
      <w:r>
        <w:t>- kernspintomographisch kleiner medianer Diskushernie C6/7 ohne Wurzelkompression oder RÃ¼ckenmarksaffektion (MRI vom 5. MÃ¤rz 2003)</w:t>
      </w:r>
    </w:p>
    <w:p>
      <w:r>
        <w:t>- intermittierendes lokales Lumbalsyndrom mit/bei:</w:t>
      </w:r>
    </w:p>
    <w:p>
      <w:r>
        <w:t>- unauffÃ¤lligem peripherem sensomotorischem Status</w:t>
      </w:r>
    </w:p>
    <w:p>
      <w:r>
        <w:t>- negativen Nervenwurzeldehnungszeichen</w:t>
      </w:r>
    </w:p>
    <w:p>
      <w:r>
        <w:t>- geringgradigem FlachrÃ¼cken</w:t>
      </w:r>
    </w:p>
    <w:p>
      <w:r>
        <w:t>- Status nach Epicondylopathia humeri radialis beidseits</w:t>
      </w:r>
    </w:p>
    <w:p>
      <w:r>
        <w:t>Die internistische Untersuchung anlÃ¤sslich der Begutachtung habe eine normosome Versicherte in unauffÃ¤lligem Allgemeinzustand gezeigt. Aus internistischer Sicht lasse sich kein Gesundheitsschaden von Dauer diagnostizieren, welcher eine anhaltende EinschrÃ¤nkung der ArbeitsfÃ¤higkeit begrÃ¼nden wÃ¼rde (Urk. 8/45 S. 33 Ziff. 7.3 Mitte). Bei der rheumatologischen Untersuchung falle eine deutlich eingeschrÃ¤nkte Beweglichkeit der HalswirbelsÃ¤ule bezÃ¼glich Rotation und Seitneigung auf. Im ungerichteten Untersuchungsgang lasse sich dagegen eine freie RotationsmÃ¶glichkeit des Kopfes vor allem nach links beobachten. Die anamnestisch geschilderten intermittierend aufgetretenen Kribbelerscheinungen an beiden HÃ¤nden kÃ¶nnten einer intermittierenden sensiblen Wurzelreizsymptomatik C7/8 entsprechen, wobei sich jedoch kernspintomographisch in den Voruntersuchungen nur eine sehr kleine mediale Diskushernie HÃ¶he C6/7, also nicht dem postulierten radikulÃ¤ren Defizit entsprechend, gefunden habe. Die BewegungseinschrÃ¤nkung der HalswirbelsÃ¤ule in der gerichteten Untersuchung lasse sich nicht durch objektive Befunde erklÃ¤ren. Bei ansonsten fehlenden Hinweisen auf Aggravation oder Simulation sei hier eine unbewusste und bewusstseinsferne seelische Grundhaltung mit vermehrter innerlicher Anspannung zu vermuten. Klinisch finde sich eine frei bewegliche LendenwirbelsÃ¤ule mit einem minimal endgradigen lumbalen Reklinations-schmerz vor dem Hintergrund eines peripher sensomotorisch unauffÃ¤lligen Sta-tus der unteren ExtremitÃ¤ten. Zusammenfassend liessen sich die Befunde auf rheumatologisch-orthopÃ¤dischem Fachgebiet keinem Gesundheitsschaden von Dauer zuordnen, der aus versicherungsorthopÃ¤discher Sicht fÃ¼r die zuletzt ausgeÃ¼bte TÃ¤tigkeit als Produktionsmitarbeiterin in der Etikettenindustrie eine anhaltende Limitierung der ArbeitsfÃ¤higkeit begrÃ¼nden kÃ¶nnte (Urk. 8/45 S. 33 f. unten).</w:t>
      </w:r>
    </w:p>
    <w:p>
      <w:r>
        <w:t>AnlÃ¤sslich der psychiatrischen Exploration hÃ¤tten sich keine relevanten psychopathologischen Befunde oder psychischen FunktionsstÃ¶rungen gezeigt, die fÃ¼r eine akute psychische Erkrankung sprechen wÃ¼rden. Die Kriterien der Diagnose einer somatoformen SchmerzstÃ¶rung gemÃ¤ss ICD-Klassifikation seien nicht erfÃ¼llt. Die BeschwerdefÃ¼hrerin verfÃ¼ge Ã¼ber ausreichende Ressourcen zur Ãberwindung der aktuellen psychosozialen Belastungsfaktoren. Die GedÃ¤chtnisfunktionen, die Aufmerksamkeit, die Konzentration und die Intelligenz seien bei der BeschwerdefÃ¼hrerin vÃ¶llig unauffÃ¤llig. Insgesamt lasse sich, bezogen auf die zuletzt ausgeÃ¼bte TÃ¤tigkeit, aus versicherungspsychiatrischer Sicht keine dauerhafte Limitierung der ArbeitsfÃ¤higkeit begrÃ¼nden (Urk. 8/45 S. 34 oben).</w:t>
      </w:r>
    </w:p>
    <w:p>
      <w:r>
        <w:t>Zusammenfassend und unter BerÃ¼cksichtigung aller Gegebenheiten und Befunde sei die BeschwerdefÃ¼hrerin aus polydisziplinÃ¤rer Sicht fÃ¼r die zuletzt ausgeÃ¼bte TÃ¤tigkeit als Produktionsmitarbeiterin in der Etikettenindustrie uneingeschrÃ¤nkt - also zu 100 % - arbeitsfÃ¤hig (Urk. 8/45 S. 34 Ziff. 7.4). Abgesehen von den behandlungsbedingten ArbeitsunfÃ¤higkeitszeiten bestehe aus polydisziplinÃ¤rer Sicht weder retrospektiv noch aktuell eine dauerhafte EinschrÃ¤nkung der ArbeitsfÃ¤higkeit, bezogen auf die zuletzt ausgeÃ¼bte TÃ¤tigkeit (Urk. 8/45 S. 34 Ziff. 7.5). Die BeschwerdefÃ¼hrerin sei in jede TÃ¤tigkeit verweisbar, die ihrem allgemeinen Leistungsspektrum entspreche (Urk. 8/45 S. 35 Ziff. 7.7). Dies gelte analog auch fÃ¼r eine zu diskutierende ArbeitsfÃ¤higkeit im Haushalt (Urk. 8/45 S. 36 oben).</w:t>
      </w:r>
    </w:p>
    <w:p>
      <w:r>
        <w:t>Aus polydisziplinÃ¤rer Sicht bestehe global kein Gesundheitsschaden von Dauer, der eine anhaltende EinschrÃ¤nkung der ArbeitsfÃ¤higkeit im versicherungsmedizinischen Sinne begrÃ¼nden kÃ¶nnte (Urk. 8/45 S. 35 Ziff. 8.1). Anhand des anlÃ¤sslich der Begutachtung erhobenen Arbeitsprofils mit prozentualer Erfassung der einzelnen kÃ¶rperlichen Belastungsspitzen lasse sich aufgrund des orthopÃ¤dischen Befundes wie auch der klinischen sowie der bildgebenden Befunde keine massgebliche und dauerhafte EinschrÃ¤nkung der ArbeitsfÃ¤higkeit begrÃ¼nden. Die von der BeschwerdefÃ¼hrerin geschilderten kÃ¶rperlichen Grenzen der Belastbarkeit, beispielsweise im Haushaltsbereich, liessen sich durch entsprechende Befunde nicht objektivieren und wÃ¼rden einer inneren Schutzhaltung und Angst vor Ãberbelastung entspringen. Die zeitverzÃ¶gert nach vermehrter kÃ¶rperlicher Belastung auftretenden muskulÃ¤ren Verspannungen im SchultergÃ¼rtel- und Nackenbereich begrÃ¼ndeten keine dauerhafte Limitierung der ArbeitsfÃ¤higkeit (Urk. 8/45 S. 37 Mitte).</w:t>
      </w:r>
    </w:p>
    <w:p>
      <w:r>
        <w:t>3.12Â Â  Neben den oben dargelegten Arztberichten finden sich in den Akten noch ein Bericht der Rheumaklinik und des Instituts fÃ¼r Physikalische Medizin des UniversitÃ¤tsspitals N.___ (N.___) vom 8. MÃ¤rz 2004 (Urk. 8/13/3-9 = Urk. 8/50), der jedoch keine entscheidrelevanten Angaben und insbesondere keine Beurteilung der ArbeitsfÃ¤higkeit der BeschwerdefÃ¼hrerin enthÃ¤lt. Dasselbe gilt fÃ¼r den neuropsychologischen Bericht der Neurologischen Klinik und Poliklinik des N.___ vom 26. Februar 2004 (Urk. 8/13/10-11). Auch den Berichten vom 7. Juli 2005 (Urk. 8/18/4-5) sowie vom 7. Februar 2006 (Urk. 8/21/18-19) der Psychologin lic. phil. M.___, bei welcher die BeschwerdefÃ¼hrerin seit Anfang 2005 in psychotherapeutischer Behandlung stand (vgl. Urk. 8/18/4), lassen sich keine fÃ¼r den vorliegenden Entscheid relevanten Angaben entnehmen. Angesichts dessen wird auf eine ausfÃ¼hrliche Zitierung dieser genannten Berichte verzichtet.</w:t>
      </w:r>
    </w:p>
    <w:p>
      <w:r>
        <w:rPr>
          <w:b/>
        </w:rPr>
        <w:t>E. 4</w:t>
      </w:r>
    </w:p>
    <w:p>
      <w:r>
        <w:t>4.1Â Â Â Â Â Â Â Â  Fraglich und zu beurteilen ist zunÃ¤chst, ob die BeschwerdefÃ¼hrerin einen - allenfalls befristeten - Anspruch auf eine Invalidenrente hat.</w:t>
      </w:r>
    </w:p>
    <w:p>
      <w:r>
        <w:t>Die BeschwerdefÃ¼hrerin brachte vor, nach ihrem Unfall vom 25. Mai 2002 habe der Unfallversicherer Leistungen fÃ¼r Heilungskosten sowie Taggelder erbracht, bis er per 31. Dezember 2006 seine Leistungen eingestellt habe. Daraus leitete sie einen Anspruch auf eine mindestens befristete Rente der Invalidenversicherung ab (Urk. 1 S. 3 f. Ziff. 2, Ziff. 3). Mit diesem Vorbringen verkennt die BeschwerdefÃ¼hrerin indessen, dass die vom Unfallversicherer in dieser Hinsicht akzeptierte Leistungspflicht den Entscheid der Beschwerdegegnerin bezÃ¼glich einer Invalidenrente in keiner Weise prÃ¤judiziert.</w:t>
      </w:r>
    </w:p>
    <w:p>
      <w:r>
        <w:t>Das Bundesgericht hatte in BGE 133 V 549 ausgefÃ¼hrt, dass keine Bindungswirkung der InvaliditÃ¤tsschÃ¤tzung des Unfallversicherers fÃ¼r die IV-Stelle bestehe (BGE 133 V 555 Erw. 6.4). Ein Sozialversicherer dÃ¼rfe sich nicht mit der blossen Ãbernahme des InvaliditÃ¤tsgrades des anderen begnÃ¼gen, sondern habe die InvaliditÃ¤tsbemessung in jedem einzelnen Fall selbstÃ¤ndig vorzunehmen (BGE 133 V 553 Erw. 6.1).</w:t>
      </w:r>
    </w:p>
    <w:p>
      <w:r>
        <w:t>Eine Bindungswirkung liegt in casu umso weniger vor, als der Unfallversicherer der BeschwerdefÃ¼hrerin vorliegend gar keine Rente zugesprochen hat, sondern lediglich vorÃ¼bergehend Leistungen in Form von Heilungskosten sowie Taggeldern erbrachte. Die genannten Leistungen sind aber an andere Voraussetzungen geknÃ¼pft als ein Rentenanspruch der Invalidenversicherung. So ist beispielsweise beim Anspruch auf Taggelder des Unfallversicherers einzig eine allfÃ¤llige ArbeitsunfÃ¤higkeit in der angestammten TÃ¤tigkeit von Bedeutung, wogegen beim Anspruch auf eine Rente der Invalidenversicherung auch eine ArbeitsfÃ¤higkeit in einer behinderungsangepassten TÃ¤tigkeiten relevant ist, da es hier letztlich um das Vorliegen einer ErwerbsunfÃ¤higkeit geht (vgl. Art. 8 Abs. 1 ATSG).</w:t>
      </w:r>
    </w:p>
    <w:p>
      <w:r>
        <w:t>4.2Â Â Â Â  Nach dem Gesagten steht jedenfalls fest, dass sich aus dem Umstand, dass der Unfallversicherer der BeschwerdefÃ¼hrerin wÃ¤hrend einer gewissen Zeit Taggelder ausrichtete und fÃ¼r die Heilungskosten aufkam, nichts in Bezug auf einen anfÃ¤lligen Rentenanspruch der BeschwerdefÃ¼hrerin ableiten lÃ¤sst.</w:t>
      </w:r>
    </w:p>
    <w:p>
      <w:r>
        <w:t>4.3Â Â Â Â  In den Akten finden sich verschiedene Arztberichte, welche sich zur gesund-heitlichen Situation der BeschwerdefÃ¼hrerin Ã¤ussern. So nannte Dr. B.___, der die BeschwerdefÃ¼hrerin nach ihrem Unfall vom 25. Mai 2002 als erster behandelte, als Diagnose eine HWS-Distorsion und attestierte ihr infolgedessen eine vollstÃ¤ndige ArbeitsunfÃ¤higkeit vom 27. Mai 2002 bis voraussichtlichÂ  15. Juni 2002 (Urk. 8/8/25). Weitere Berichte von Dr. B.___ finden sich in den Akten keine. Von Dr. D.___ findet sich ebenfalls nur ein Bericht bei den Akten. Darin attestierte er der BeschwerdefÃ¼hrerin eine vollstÃ¤ndige ArbeitsunfÃ¤higkeit vom 5. Mai 2002 bis 14. Juli 2002 sowie eine 50%ige ArbeitsunfÃ¤higkeit ab 15. Juli 2002 (Urk. 8/8/19 Ziff. 4a). Diese von ihm attestierte ArbeitsunfÃ¤higkeit steht indessen in einem gewissen Widerspruch zu den Ã¼brigen medizinischen Akten. So ist nicht nachvollziehbar, weshalb die BeschwerdefÃ¼hrerin bereits seit dem 5. Mai 2002 arbeitsunfÃ¤hig sein soll, nachdem sich das Unfallereignis, welches zur ArbeitsunfÃ¤higkeit gefÃ¼hrt hatte, erst am 25. Mai 2002 ereignet hatte.</w:t>
      </w:r>
    </w:p>
    <w:p>
      <w:r>
        <w:t>4.4Â Â Â Â  Weiter finden sich in den Akten verschiedene Berichte des Neurologen Dr. C.___. Nachdem dieser in seinem Bericht vom 27. Juni 2002 ausgefÃ¼hrt hatte, dass die BeschwerdefÃ¼hrerin seit 17. Juni 2002 versuchsweise wieder zu 50 % arbeite (Urk. 8/8/24), attestierte er ihr im Zwischenbericht vom 28. August 2002 eine seit 15. Juli 2002 bestehende 50%ige ArbeitsfÃ¤higkeit (Urk. 8/8/18 Ziff. 4a) und im Bericht vom 28. August 2002 eine 60%ige ArbeitsfÃ¤higkeit ab 23. September 2002 (Urk. 8/8/10 Ziff. 4a). Am 22. April 2003 fÃ¼hrte Dr. C.___ dann aus, die BeschwerdefÃ¼hrerin habe ihn am 23. Januar 2003 aufgesucht und Ã¼ber erhebliche Nacken- und Kopfschmerzen geklagt, aufgrund derer die FortfÃ¼hrung der Arbeit nicht mehr mÃ¶glich sei. Er habe sie deshalb erneut zu 100 % arbeitsunfÃ¤hig geschrieben, wobei er diese ArbeitsunfÃ¤higkeit anfÃ¤nglich bis 2. Februar 2003 habe attestieren wollen. Da die Beschwerden jedoch weiter bestanden hÃ¤tten, sei eine Wiederaufnahme der Arbeit nicht mÃ¶glich gewesen (Urk. 8/10/10). Im Bericht vom 28. August 2003 fÃ¼hrte Dr. C.___ aus, die BeschwerdefÃ¼hrerin sei in ihrer angestammten TÃ¤tigkeit immer noch und bis auf Weiteres zu 100 % arbeitsunfÃ¤hig (Urk. 8/10/1 lit. B), in einer behinderungsangepassten TÃ¤tigkeit bestehe dagegen eine 50%ige ArbeitsfÃ¤higkeit (Urk. 8/10/4).</w:t>
      </w:r>
    </w:p>
    <w:p>
      <w:r>
        <w:t>Sowohl aus dem Bericht vom 23. Januar 2003 wie auch aus demjenigen vom 28. August 2003 ist indessen nicht ersichtlich, wie Dr. C.___ aufgrund der von ihm genannten Diagnosen zu einer vollstÃ¤ndigen ArbeitsunfÃ¤higkeit der BeschwerdefÃ¼hrerin in ihrer angestammten TÃ¤tigkeit gelangte. Insbesondere begrÃ¼ndete er diese auch nicht nachvollziehbar anhand von Befunden. Die Beurteilung des behandelnden Arztes scheint sich vielmehr hauptsÃ¤chlich auf die subjektiven Angaben der BeschwerdefÃ¼hrerin zu stÃ¼tzen. Aufgrund der von Dr. C.___ genannten Diagnosen ist ebenso wenig nachzuvollziehen, weshalb der BeschwerdefÃ¼hrerin sodann eine leidensangepasste TÃ¤tigkeit auch bloss halbtags zumutbar sein soll.</w:t>
      </w:r>
    </w:p>
    <w:p>
      <w:r>
        <w:t>Da die Beurteilung des behandelnden Arztes weder begrÃ¼ndet noch nachvollziehbar ist, vermag diese nicht zu Ã¼berzeugen, weshalb nicht darauf abgestellt werden kann.</w:t>
      </w:r>
    </w:p>
    <w:p>
      <w:r>
        <w:t>4.4Â Â Â Â  Im Bericht vom 17. September 2003 fÃ¼hrten die Ãrzte der H.___ aus, in den Tests der EFL habe die BeschwerdefÃ¼hrerin bei Selbstlimitierung eine mÃ¤ssige Leistungsbereitschaft und ein ausgeprÃ¤gtes Schmerzverhalten gezeigt (Urk. 8/12/7 oben). Aufgrund der als ungenÃ¼gend beurteilten Leistungsbereitschaft war es den Ãrzten in der Folge nicht mÃ¶glich, die Zumutbarkeit der angestammten sowie einer anderen beruflichen TÃ¤tigkeit abschliessend zu beurteilen (Urk. 8/12/8 oben). Dem Bericht der H.___ vom 17. September 2003 lÃ¤sst sich demnach ebenfalls keine RestarbeitsfÃ¤higkeit entnehmen, auf welche fÃ¼r die vorliegend zu beurteilende Streitsache abstellt werden kÃ¶nnte.</w:t>
      </w:r>
    </w:p>
    <w:p>
      <w:r>
        <w:t>4.5Â Â Â Â  In den Akten finden sich weiter drei Berichte von Prof. Dr. I.___ vom 11. Mai 2004 (Urk. 8/14/4-13), vom 7. Juli 2005 (Urk. 8/18/7) sowie vom 6. Februar 2006 (Urk. 8/21/20-22). Diesen lÃ¤sst sich indes nichts zur Beurteilung der vorliegenden Streitsache Relevantes entnehmen. Insbesondere Ã¤usserte sich Prof. Dr. I.___ nicht ausdrÃ¼cklich zu einer mÃ¶glichen ArbeitsfÃ¤higkeit der BeschwerdefÃ¼hrerin. Ein diesbezÃ¼glicher Hinweis lÃ¤sst sich hÃ¶chstens insofern dem Bericht vom 11. Mai 2004 entnehmen, als Prof. Dr. I.___ von einem stark invalidisierenden Gesundheitszustand der BeschwerdefÃ¼hrerin spricht (Urk. 8/14/11). In diesem Zusammenhang ist indes darauf hinzuweisen, dass es nicht Aufgabe des Arztes ist, sich zu einer allfÃ¤lligen InvaliditÃ¤t einer versicherten Person zu Ã¤ussern, da es sich hierbei um einen juristischen Begriff handelt. Im Ãbrigen enthÃ¤lt insbesondere der Bericht vom 11. Mai 2004 vor allem allgemeine AusfÃ¼hrungen und ErklÃ¤rungen, welche jedoch in Bezug auf die konkrete Beurteilung des gesundheitlichen Zustands der BeschwerdefÃ¼hrerin und damit ihrer RestarbeitsfÃ¤higkeit nichts beizutragen vermÃ¶gen. Im Bericht vom 7. Juli 2005 machte Prof. Dr. I.___ ebenfalls keine AusfÃ¼hrungen zur vorliegend interessierenden Frage der mÃ¶glichen ArbeitsfÃ¤higkeit der BeschwerdefÃ¼hrerin. Es finden sich darin aber gewisse Hinweise darauf, dass deren Problematik zumindest teilweise auf ihre psychosoziale Situation und damit auf invaliditÃ¤tsfremde Faktoren zurÃ¼ckzufÃ¼hren ist (Urk. 8/18/7 unten).</w:t>
      </w:r>
    </w:p>
    <w:p>
      <w:r>
        <w:t>Nach dem Gesagten steht fest, dass zur Beurteilung der RestarbeitsfÃ¤higkeit und damit eines allfÃ¤lligen Rentenanspruchs der BeschwerdefÃ¼hrerin auch nicht auf die Berichte von Prof. Dr. I.___ abgestellt werden kann.</w:t>
      </w:r>
    </w:p>
    <w:p>
      <w:r>
        <w:t>4.6Â Â Â Â  Das A.___-Gutachten mit internistischem, rheumatologischem und psychiatrischem Teilgutachten beruht auf den erforderlichen allseitigen Untersuchungen. Es berÃ¼cksichtigt sodann die geklagten Beschwerden der BeschwerdefÃ¼hrerin und setzt sich mit dieser und deren Verhalten umfassend auseinander. Die Gutachter des A.___ nahmen zudem eingehend Stellung zu den frÃ¼heren Ã¤rztlichen Berichten. Dabei legten sie nachvollziehbar und medizinisch begrÃ¼ndet dar, weshalb sie zu einer anderen Beurteilung des Gesundheitszustandes und damit der RestarbeitsfÃ¤higkeit der BeschwerdefÃ¼hrerin gelangten (Urk. 8/45 S. 36 ff. Ziff. 6). Schliesslich begrÃ¼ndeten sie in nachvollziehbarer Weise, weshalb die bei der BeschwerdefÃ¼hrerin festgestellten Diagnosen keinen Einfluss auf deren ArbeitsfÃ¤higkeit hÃ¤tten und dass - abgesehen von den behandlungsbedingten ArbeitsunfÃ¤higkeitszeiten - aus polydisziplinÃ¤rer Sicht weder retrospektiv noch aktuell sowohl fÃ¼r die bisherige wie auch fÃ¼r VerweistÃ¤tigkeiten eine dauerhafte EinschrÃ¤nkung der ArbeitsunfÃ¤higkeit bestehe.</w:t>
      </w:r>
    </w:p>
    <w:p>
      <w:r>
        <w:t>Zusammenfassend ist festzustellen, dass das A.___-Gutachten vom 1. Mai 2008 die praxisgemÃ¤ssen Anforderungen (vgl. vorstehend Erw. 1.3) vollumfÃ¤nglich erfÃ¼llt, so dass fÃ¼r die Entscheidfindung und insbesondere die Beurteilung der ArbeitsfÃ¤higkeit darauf abgestellt werden kann. Daran vermag auch der Einwand der BeschwerdefÃ¼hrerin, dass die Ãrzte des A.___ die ArbeitsfÃ¤higkeit retrospektiv nicht beurteilen kÃ¶nnten (Urk. 1 S. 5 oben), nichts zu Ã¤ndern. Die Gutachter haben sich grÃ¼ndlich mit den bisherigen medizinischen Berichten auseinandergesetzt und Ã¼berzeugend begrÃ¼ndet, weshalb sie retrospektiv die ArbeitsfÃ¤higkeit der BeschwerdefÃ¼hrerin anders beurteilten. Des Weiteren finden sich in den Akten keine weiteren Ã¤rztlichen Berichte oder Atteste, die der BeschwerdefÃ¼hrerin fÃ¼r die Zeit vor der Begutachtung im Mai 2008 eine dauernde - auch nur teilweise - ErwerbsunfÃ¤higkeit attestierten.</w:t>
      </w:r>
    </w:p>
    <w:p>
      <w:r>
        <w:t>4.7Â Â Â Â Â Â Â Â  Abschliessend ist demnach festzustellen, dass zur Beurteilung des gesundheitlichen Zustandes und damit der RestarbeitsfÃ¤higkeit der BeschwerdefÃ¼hrerin auf das Ã¼berzeugende und schlÃ¼ssige Gutachten des A.___ vom 1. Mai 2008 abzustellen ist. Ãberzeugende Ã¤rztliche Berichte, welche einen anderen Schluss zulassen wÃ¼rden, finden sich in den Akten nicht (vgl. vorstehend Erw. 4.3 ff.). Insbesondere finden sich darin auch keine Ã¼berzeugenden Beurteilungen, die das Vorbringen der BeschwerdefÃ¼hrerin, sie sei nur noch in einer leidensangepassten VerweisungstÃ¤tigkeit arbeitsfÃ¤hig (Urk. 1 S. 5 unten), stÃ¼tzen wÃ¼rden.</w:t>
      </w:r>
    </w:p>
    <w:p>
      <w:r>
        <w:t>Somit ist aber von einer vollen ArbeitsfÃ¤higkeit der BeschwerdefÃ¼hrerin in der bisherigen TÃ¤tigkeit als Produktionsmitarbeiterin wie auch in einer VerweistÃ¤tigkeit auszugehen, die einzig durch behandlungsbedingte ArbeitsunfÃ¤higkeitszeiten unterbrochen wurden. Angesichts dessen ist vorliegend kein invalidisierender Gesundheitsschaden ausgewiesen. Damit bleibt aber auch kein Raum fÃ¼r die Zusprechung beruflicher Massnahmen. Die Beschwerdegegnerin hat den Leistungsanspruch der BeschwerdefÃ¼hrerin demnach zu Recht verneint.</w:t>
      </w:r>
    </w:p>
    <w:p>
      <w:r>
        <w:t>Die Beschwerde ist daher abzuweisen.</w:t>
      </w:r>
    </w:p>
    <w:p>
      <w:r>
        <w:t>6.Â Â Â Â Â Â  GemÃ¤ss Art. 69 Abs. 1 bis IVG ist das Beschwerdeverfahren bei Streitigkeiten um die Bewilligung oder die Verweigerung von InvaliditÃ¤tsleistungen vor dem kanntonalen Verwaltungsgericht kostenpflichtig.</w:t>
      </w:r>
    </w:p>
    <w:p>
      <w:r>
        <w:t>Die Kosten werden nach dem Verfahrensaufwand und unabhÃ¤ngig vom Streitwert im Rahmen von Fr. 200.-- Â bis Fr. 1'000.-- festgelegt. Die Kosten fÃ¼r das vorliegende Verfahren werden ermessensweise auf Fr. 800.-- festgesetzt und dem BeschwerdefÃ¼hrer als unterliegender Partei auferlegt.</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