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IV.2008.00800 vom 29. März 2010</w:t>
      </w:r>
    </w:p>
    <w:p>
      <w:r>
        <w:t>ZH Sozialversicherungsgericht, 2010-03-29, DE</w:t>
      </w:r>
    </w:p>
    <w:p>
      <w:r>
        <w:rPr>
          <w:b/>
        </w:rPr>
        <w:t xml:space="preserve">Quelle: </w:t>
      </w:r>
      <w:r>
        <w:t>https://mcp.opencaselaw.ch/entscheid/zh_sozialversicherungsgericht_IV.2008.00800</w:t>
      </w:r>
    </w:p>
    <w:p>
      <w:r>
        <w:t>FR: ZH_SOZIALVERSICHERUNGSGERICHT IV.2008.00800 du 29 mars 2010</w:t>
      </w:r>
    </w:p>
    <w:p>
      <w:r>
        <w:t>IT: ZH_SOZIALVERSICHERUNGSGERICHT IV.2008.00800 del 29 marzo 2010</w:t>
      </w:r>
    </w:p>
    <w:p>
      <w:pPr>
        <w:pStyle w:val="Heading2"/>
      </w:pPr>
      <w:r>
        <w:t>Erwägungen</w:t>
      </w:r>
    </w:p>
    <w:p>
      <w:r>
        <w:rPr>
          <w:b/>
        </w:rPr>
        <w:t>E. 1</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S. 1). Darauf kann, mit den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2</w:t>
      </w:r>
    </w:p>
    <w:p>
      <w:r>
        <w:t>2.1Â Â Â Â  Strittig ist die revisionsweise Anpassung der bisher ausgerichteten Viertelsrente, wobei namentlich zu prÃ¼fen ist, ob sich der Gesundheitszustand des BeschwerdefÃ¼hrers wesentlich verschlechtert respektive sich die fÃ¼r die InvaliditÃ¤tsbemessung massgebende ArbeitsfÃ¤higkeit verÃ¤ndert hat. FÃ¼r die Beurteilung der Frage, ob eine anspruchserhebliche Ãnderung eingetreten ist, wird der Sachverhalt zur Zeit der strittigen VerfÃ¼gung (hier: Juni 2008) verglichen mit dem Sachverhalt, wie er im Zeitpunkt der ursprÃ¼nglichen Rentenzusprache (per Februar 2003) bestanden hat.</w:t>
      </w:r>
    </w:p>
    <w:p>
      <w:r>
        <w:t>2.2Â Â Â Â  Die Beschwerdegegnerin ging in ihrer VerfÃ¼gung - insbesondere gestÃ¼tzt auf das Z.___-Gutachten - davon aus, dass keine Verschlechterung des Gesundheitszustandes des BeschwerdefÃ¼hrers ausgewiesen sei und weiterhin eine 80%ige ArbeitsfÃ¤higkeit in einer angepassten TÃ¤tigkeit bestehe. Sie stellte einem Valideneinkommen von Fr. 63'780.-- ein Invalideneinkommen von Fr. 36'996.-- gegenÃ¼ber und ermittelte einen InvaliditÃ¤tsgrad von 42 % (Urk. 2 S. 2 oben).</w:t>
      </w:r>
    </w:p>
    <w:p>
      <w:r>
        <w:t>2.3Â Â Â Â  Der BeschwerdefÃ¼hrer machte in seiner Beschwerde (Urk. 1) geltend, das Z.___-Gutachten sei unvollstÃ¤ndig und fÃ¼r eine Entscheidfindung nicht tauglich (S. 3 Ziff. 4). Im Gutachten fehle eine nachvollziehbare Auseinandersetzung mit den Berichten von Prof. A.___ und Dr. B.___ (S. 2 Ziff. 2), und der Problematik im Zusammenhang mit dem linken Auge werde keine Beachtung geschenkt (S. 5 Ziff. 6). Bereits die Annahme einer EinschrÃ¤nkung von 30 %, verbunden mit der GewÃ¤hrung eines Leidensabzuges von 25 %, fÃ¼hre zur Zusprechung einer halben Rente (S. 5 Ziff. 7).</w:t>
      </w:r>
    </w:p>
    <w:p>
      <w:r>
        <w:rPr>
          <w:b/>
        </w:rPr>
        <w:t>E. 3</w:t>
      </w:r>
    </w:p>
    <w:p>
      <w:r>
        <w:t>3.1Â Â Â Â Â Â Â Â  Medizinische Grundlage fÃ¼r die ursprÃ¼ngliche Rentenzusprache waren die folgenden Berichte (vgl. Urk. 7/25):</w:t>
      </w:r>
    </w:p>
    <w:p>
      <w:r>
        <w:t>3.2Â Â Â Â  Dr. med. C.___, FMH Physikalische Medizin und Rehabilitation, nan-nte im Bericht vom 8. September 2003 (Urk. 7/15) folgende Diagnosen mit Auswirkung auf die ArbeitsfÃ¤higkeit (S. 1 lit. A):</w:t>
      </w:r>
    </w:p>
    <w:p>
      <w:r>
        <w:t>- chronisches lumboradikulÃ¤res Reizsyndrom L5 links bei</w:t>
      </w:r>
    </w:p>
    <w:p>
      <w:r>
        <w:t>- Status nach Diskushernienoperation am 30. April 2002</w:t>
      </w:r>
    </w:p>
    <w:p>
      <w:r>
        <w:t>- zirkulÃ¤re Bandscheibenprotrusion L4/5 mit beidseitigen Spondylarthrosen</w:t>
      </w:r>
    </w:p>
    <w:p>
      <w:r>
        <w:t>- VisusstÃ¶rung bei ReflektionsverÃ¤nderung und Status nach Keratoplastik linkes Auge</w:t>
      </w:r>
    </w:p>
    <w:p>
      <w:r>
        <w:t>Â Â Â Â Â Â Â Â  Dr. C.___ bezifferte die ArbeitsunfÃ¤higkeit fÃ¼r den zuletzt ausgeÃ¼bten Beruf vom 12. Mai 2003 bis auf weiteres mit 100 % (S. 1 lit. B). Sie fÃ¼hrte aus, der BeschwerdefÃ¼hrer sei vom rheumatologischen Status her limitiert belastbar, insbesondere langes Stehen oder Sitzen, aber auch Arbeiten in nach vorne gebeugter KÃ¶rperposition seien ihm nicht zumutbar (S. 2 lit. D.7). Eine rÃ¼ckenschonende Arbeit ohne Heben und Tragen schwerer Lasten sei im Umfang von 30 % bis 40 % mÃ¶glich (S. 2 lit. D.7; S. 4 Mitte). Die deutliche Visusverschlechterung des linken Auges fÃ¼hre zur zusÃ¤tzlichen EinschrÃ¤nkung der ArbeitsmÃ¶glichkeiten (S. 2 lit. D.7).</w:t>
      </w:r>
    </w:p>
    <w:p>
      <w:r>
        <w:t>3.3Â Â Â Â  Dr. med. D.___, AugenÃ¤rztin FMH, fÃ¼hrte im Bericht vom 3. Februar 2004 (Urk. 7/16/3-5) zuhanden der Beschwerdegegnerin aus, sie habe den BeschwerdefÃ¼hrer einmalig wegen einer Bagatelle gesehen und sei ansonsten nicht weiter informiert (S. 2 lit. D.7). Sie gab an, eine EinschrÃ¤nkung der ArbeitsfÃ¤higkeit sei dort gegeben, wo der BeschwerdefÃ¼hrer auf binokulare FÃ¤higkeiten angewiesen sei. Auch bei TÃ¤tigkeiten mit schwerer kÃ¶rperlicher oder sehr staubiger Arbeit sei wegen des Hornhauttransplantats Vorsicht geboten (S. 3).</w:t>
      </w:r>
    </w:p>
    <w:p>
      <w:r>
        <w:t>3.4Â Â Â Â  In den Berichten der Augenklinik des UniversitÃ¤tsspitals J.___ vom 11. Februar 2004 (Urk. 7/18; Urk. 7/19) zuhanden der Beschwerdegegnerin wurde als Diagnose ein Status nach perforierender Keratoplastik links im November 1997 genannt (S. 1 lit. A). Weiter wurde angegeben, aus ophthalmologischer Sicht bestehe eine 100%ige ArbeitsfÃ¤higkeit in der Annahme, dass ein nicht pathologisches Gesichtsfeld bestehe. Eine EinschrÃ¤nkung bestehe fÃ¼r Arbeiten in stark staubiger Umgebung sowie fÃ¼r TÃ¤tigkeiten, die gesetzlich einen vollen Visus erfordern oder die ein volles Stereosehen bei Bedienung von selbst- oder fremdgefÃ¤hrdenden Maschinen/TÃ¤tigkeiten verlangen wÃ¼rden (Urk. 7/19 S. 2).</w:t>
      </w:r>
    </w:p>
    <w:p>
      <w:r>
        <w:t>3.5Â Â Â Â  Im Bericht des Neuroradiologischen und Radiologischen Instituts der Klinik E.___ vom 27. April 2004 (Urk. 7/21/2-3) wurde angegeben, die RÃ¶ntgenaufnahmen des linken Knies hÃ¤tten eine initiale medialbetonte Gonarthrose gezeigt (S. 2). Die Magnetresonanz-Tomographie des Knies habe eine beginnende Varusgonarthrose und eine PrÃ¤arthrose femoropatellÃ¤r und diejenige der LWS einen Status nach Diskushernienoperation links L5/S1 ohne derzeit Nervenwurzelkompression ergeben (S. 1 unten).</w:t>
      </w:r>
    </w:p>
    <w:p>
      <w:r>
        <w:t>3.6Â Â Â Â  Dr. C.___ nahm im Bericht vom 12. Mai 2004 (Urk. 7/21/1) Bezug auf die aktuellen radiologischen Befunde und hielt fest, der Gesundheitszustand des BeschwerdefÃ¼hrers habe sich wesentlich verschlechtert und er sei nach wie vor zu 100 % arbeitsunfÃ¤hig. In letzter Zeit seien vermehrt RÃ¼ckenschmerzen aufgetreten und es bestÃ¼nden Anlaufschmerzen und belastungsabhÃ¤ngige Schmerzen des linken Knies.</w:t>
      </w:r>
    </w:p>
    <w:p>
      <w:r>
        <w:t>3.7Â Â Â Â  Dr. med. F.___, Facharzt FMH fÃ¼r Rheumatologie und Innere Medizin, erstellte am 7. Juni 2004 ein Gutachten (Urk. 7/23), welches auf seinen eigenen Untersuchungsbefunden sowie den vorhandenen Akten basierte. Er nannte die folgenden Diagnosen (S. 5 Ziff. 4):</w:t>
      </w:r>
    </w:p>
    <w:p>
      <w:r>
        <w:t>- chronisches lumbospondylogenes Syndrom links</w:t>
      </w:r>
    </w:p>
    <w:p>
      <w:r>
        <w:t>- Status nach Diskushernien-Operation L5/S1 links am 30. April 2002</w:t>
      </w:r>
    </w:p>
    <w:p>
      <w:r>
        <w:t>- Gonarthrose links, reizlos</w:t>
      </w:r>
    </w:p>
    <w:p>
      <w:r>
        <w:t>- sekundÃ¤re Symptomausweitung</w:t>
      </w:r>
    </w:p>
    <w:p>
      <w:r>
        <w:t>- VisusstÃ¶rung und Ãberempfindlichkeit des linken Auges</w:t>
      </w:r>
    </w:p>
    <w:p>
      <w:r>
        <w:t>- Status nach Keratoplastik November 1997</w:t>
      </w:r>
    </w:p>
    <w:p>
      <w:r>
        <w:t>Â Â Â Â Â Â Â Â  Dr. F.___ fÃ¼hrte aus, ein radikulÃ¤res Schmerzsyndrom sei zurzeit nicht nach-weisbar, auch kein sicheres neurologisches Defizit. UnÃ¼bersehbar sei indessen die sekundÃ¤re Symptomausweitung mit der typischen vollstÃ¤ndigen Fixierung auf die Schmerzen und der Beteuerung des BeschwerdefÃ¼hrers, er wÃ¼rde gerne arbeiten, wenn er nur kÃ¶nnte (S. 5 Ziff. 4.1).</w:t>
      </w:r>
    </w:p>
    <w:p>
      <w:r>
        <w:t>Â Â Â Â Â Â Â Â  FÃ¼r die schwere Hilfsarbeit bei der Y.___ attestierte Dr. F.___ dem Beschwer-defÃ¼hrer eine 100%ige ArbeitsunfÃ¤higkeit. Eine leichtere wechselbelastende TÃ¤tigkeit mit der MÃ¶glichkeit, abwechselnd zu gehen, zu stehen und zu sitzen, und ohne die Anforderung, Lasten Ã¼ber 10 bis 15 kg wiederholt zu heben, sei ihm aus rheumatologischer Sicht anfangs im Umfang von 50 % und nach AngewÃ¶hnung nach lÃ¤ngerer ArbeitsunfÃ¤higkeit von 80 % zumutbar. Die leichte EinschrÃ¤nkung sei begrÃ¼ndet durch das langsamere Arbeitstempo und die Notwendigkeit der vermehrten Entlastung zur Vermeidung von Dekompensationserscheinungen am Bewegungsapparat (S. 6 Ziff. 5).</w:t>
      </w:r>
    </w:p>
    <w:p>
      <w:r>
        <w:t>3.8Â Â Â Â Â Â Â Â  GestÃ¼tzt auf diese Berichte ging die Beschwerdegegnerin von einer medizinisch-theoretischen RestarbeitsfÃ¤higkeit von 80 % aus (vgl. Urk. 7/25 S. 3) und sprach dem BeschwerdefÃ¼hrer bei einem InvaliditÃ¤tsgrad von 42 % eine Viertelsrente ab Februar 2003 zu (Urk. 7/33).</w:t>
      </w:r>
    </w:p>
    <w:p>
      <w:r>
        <w:rPr>
          <w:b/>
        </w:rPr>
        <w:t>E. 4</w:t>
      </w:r>
    </w:p>
    <w:p>
      <w:r>
        <w:t>4.1Â Â Â Â  Die im Rahmen des durch den BeschwerdefÃ¼hrer im Juni 2007 veranlassten Revisionsverfahrens (vgl. Urk. 7/51) eingegangenen Arztberichte geben Ã¼ber seinen Gesundheitszustand folgendes Bild:</w:t>
      </w:r>
    </w:p>
    <w:p>
      <w:r>
        <w:t>4.2Â Â Â Â  Dr. C.___ nannte im Ãberweisungsschreiben vom 29. Januar 2007 (Urk. 7/59/26) folgende Diagnosen:</w:t>
      </w:r>
    </w:p>
    <w:p>
      <w:r>
        <w:t>- chronisches lumboradikulÃ¤res Reizsyndrom S1 links bei Status nach Diskushernienoperation mit narbigen Geweben und Protrusion L5/S1</w:t>
      </w:r>
    </w:p>
    <w:p>
      <w:r>
        <w:t>- myofasziales Schmerzsyndrom SchultergÃ¼rtel/Nacken</w:t>
      </w:r>
    </w:p>
    <w:p>
      <w:r>
        <w:t>- Verdacht auf somatoforme SchmerzstÃ¶rung</w:t>
      </w:r>
    </w:p>
    <w:p>
      <w:r>
        <w:t>- Varusgonarthrose links</w:t>
      </w:r>
    </w:p>
    <w:p>
      <w:r>
        <w:t>- linkes Auge Status nach perforierender Keratoplastik 1997 mit ver-mindertem Visus</w:t>
      </w:r>
    </w:p>
    <w:p>
      <w:r>
        <w:t>Â Â Â Â Â Â Â Â  Dr. C.___ fÃ¼hrte aus, die zahlreichen medikamentÃ¶sen und physikalischen Therapien hÃ¤tten bis jetzt keine wesentliche Besserung der Schmerzen gebracht, auch durch die Chronifizierung seien die MÃ¶glichkeiten sehr eingeschrÃ¤nkt.</w:t>
      </w:r>
    </w:p>
    <w:p>
      <w:r>
        <w:t>4.3Â Â Â Â  Im RÃ¶ntgeninstitut G.___ wurde eine Magnetresonanz-Tomographie der LWS durchgefÃ¼hrt. Im Bericht vom 31. Januar 2007 (Urk. 7/59/25) wurde festgehalten, es habe sich eine im Vordergrund stehende, kleine mediolinkslaterale Rezidivhernie in HÃ¶he LWK5/S1 sowie umgebendes kontrastmittelaufnehmendes peridiskales epidurales Narbengewebe mit geringer kombinierter diskaler und narbig bedingter S1-Nervenwurzelkompression links gezeigt. Ausserdem liege eine geringe mediobilaterale Diskusprotrusion in HÃ¶he LWK4/5 vor, wobei hier keine Nervenwurzelkompression bestehe.</w:t>
      </w:r>
    </w:p>
    <w:p>
      <w:r>
        <w:t>4.4Â Â Â Â  Prof. Dr. med. A.___, Facharzt FMH fÃ¼r AnÃ¤sthesiologie, nannte im Bericht vom 23. Februar 2007 (Urk. 7/50/1-2 = Urk. 7/59/33-34) als Diagnose ein chronisches lumboradikulÃ¤res Reizsyndrom (S. 2 Mitte). Er fÃ¼hrte aus, der BeschwerdefÃ¼hrer klage seit Jahren Ã¼ber RÃ¼ckenschmerzen im lumbalen Bereich mit Ausstrahlung in das linke Bein. ZusÃ¤tzlich bestÃ¼nden Schmerzen im Nackenbereich. Es bestehe ein Status nach Diskushernie-Operation im Jahre 2002 mit einer gewissen Verbesserung der Schmerzsymptomatik nach der Operation. Die aktuellen Schmerzen seien immer vorhanden, die IntensitÃ¤t sei variabel. Die Schmerzen wÃ¼rden sich beim Gehen, bei lÃ¤ngerem Stehen und bei kÃ¶rperlicher AktivitÃ¤t verstÃ¤rken. Weiter bestÃ¼nden schmerzbedingte SchlafstÃ¶rungen (S. 1 Mitte).</w:t>
      </w:r>
    </w:p>
    <w:p>
      <w:r>
        <w:t>Â Â Â Â Â Â Â Â  Bei Beschwerden der gefundenen IntensitÃ¤t kÃ¶nne von einer Chronifizierung gesprochen werden. Eine spontane ZurÃ¼ckbildung der Schmerzen sei nicht zu erwarten. FÃ¼r eine schwerere kÃ¶rperliche Arbeit sei der BeschwerdefÃ¼hrer zu 100 % arbeitsunfÃ¤hig. FÃ¼r eine behinderungsangepasste, wechselbelastende TÃ¤tigkeit bestehe eine ArbeitsunfÃ¤higkeit von 60 % (S. 2 unten).</w:t>
      </w:r>
    </w:p>
    <w:p>
      <w:r>
        <w:t>4.5Â Â Â Â  Med. pract. B.___, Facharzt FMH fÃ¼r Psychiatrie und Psychotherapie, verwies in seinem Bericht vom 5. Juni 2007 (Urk. 7/50/3) zuhanden des Rechtsvertreters des BeschwerdefÃ¼hrers vorab auf seinen frÃ¼heren Bericht vom 13. Mai 2005 (Urk. 7/59/30-31). Darin hatte er eine anhaltende somatoforme SchmerzstÃ¶rung sowie eine leichte bis mittelschwere agitiert-depressive StÃ¶rung im Sinne einer Anpassungsreaktion diagnostiziert. Die medizinisch-theoretische RestarbeitsfÃ¤higkeit in einer behinderungsangepassten, leichten ErwerbstÃ¤tigkeit hatte er aus psychiatrischer Sicht auf maximal 50 % geschÃ¤tzt. Unter Einbezug der ophtalmologischen Problematik war er von einer noch grÃ¶sseren EinschrÃ¤nkung der ArbeitsfÃ¤higkeit ausgegangen (S. 2 unten).</w:t>
      </w:r>
    </w:p>
    <w:p>
      <w:r>
        <w:t>Â Â Â Â Â Â Â Â  Im Bericht vom 5. Juni 2007 (Urk. 7/50/3) gab med. pract. B.___ an, der BeschwerdefÃ¼hrer sei seit dem 20. Dezember 2004 bei ihm in psychiatrischer/psychotherapeutischer Behandlung. Unter der im Januar 2005 eingefÃ¼hrten antidepressiven Medikation wirke er viel ruhiger, weniger angespannt und raste deutlich weniger aus. Die beklagten Schmerzen hÃ¤tten durch die Medikation nicht wesentlich beeinflusst werden kÃ¶nnen. Eine Besserung des Gesundheitszustandes sei nicht zu erwarten. Die psychotherapeutische und psychiatrische Behandlung habe lediglich einen stabilisierenden Effekt. Nach wie vor schÃ¤tze er die RestarbeitsfÃ¤higkeit des BeschwerdefÃ¼hrers in einer behinderungsangepassten, leichten ErwerbstÃ¤tigkeit im Rahmen von maximal 50 %.</w:t>
      </w:r>
    </w:p>
    <w:p>
      <w:r>
        <w:t>4.6Â Â Â Â  Das von der Beschwerdegegnerin veranlasste Gutachten der Ãrzte des Z.___ vom 10. Dezember 2007 (Urk. 7/59) basierte auf einer orthopÃ¤dischen und einer psychiatrischen Untersuchung, einer internistischen Besprechung sowie den vorhandenen Akten. Die begutachtenden Ãrzte nannten die folgenden Diagnosen mit Einfluss auf die ArbeitsfÃ¤higkeit (S. 20 Ziff. 5.1):</w:t>
      </w:r>
    </w:p>
    <w:p>
      <w:r>
        <w:t>- chronisches lumbovertebrales Schmerzsyndrom ohne radikulÃ¤re Symptomatik</w:t>
      </w:r>
    </w:p>
    <w:p>
      <w:r>
        <w:t>- kleine Rezidivhernie L5/S1 und Diskusprotrusion L4/5, klinisch und MR-tomographisch ohne sichere Neurokompression</w:t>
      </w:r>
    </w:p>
    <w:p>
      <w:r>
        <w:t>- Status nach Diskushernien-Operation L5/S1 links am 30. April 2002</w:t>
      </w:r>
    </w:p>
    <w:p>
      <w:r>
        <w:t>- rezidivierende depressive StÃ¶rung, gegenwÃ¤rtig leichte Episode vom agitierten Typus</w:t>
      </w:r>
    </w:p>
    <w:p>
      <w:r>
        <w:t>- beginnende degenerative VerÃ¤nderungen Knie links, aktuell weitgehend beschwerdefrei</w:t>
      </w:r>
    </w:p>
    <w:p>
      <w:r>
        <w:t>- Status nach Arthrotomie etwa 2000</w:t>
      </w:r>
    </w:p>
    <w:p>
      <w:r>
        <w:t>- Verdacht auf leichtgradiges subakromiales Impingement Schulter links</w:t>
      </w:r>
    </w:p>
    <w:p>
      <w:r>
        <w:t>- klinisch keine Hinweise fÃ¼r eine relevante RotatorenmanschettenlÃ¤sion</w:t>
      </w:r>
    </w:p>
    <w:p>
      <w:r>
        <w:t>Â Â Â Â Â Â Â Â  Im Rahmen der psychiatrischen Beurteilung wurde ausgefÃ¼hrt, beim Beschwer-defÃ¼hrer kÃ¶nne ein Zustand mit Unruhe, Unkonzentriertheit, Logorrhoe und leichter Angetriebenheit beobachtet werden. Der Zustand kÃ¶nne jedoch unter der gegenwÃ¤rtigen Medikation als mindestens teilweise remittiert bezeichnet werden. Der Zustand des BeschwerdefÃ¼hrers erscheine medikamentÃ¶s gut eingestellt, was durch den aktuellen Serumspiegel bestÃ¤tigt werde. Er sei in der Lage, Auto zu fahren (S. 13 Ziff. 4.1.4). Aus psychiatrischer Sicht kÃ¶nne aufgrund der weitgehend remittierten und nur noch leichten rezidivierenden depressiven StÃ¶rung eine EinschrÃ¤nkung der ArbeitsfÃ¤higkeit von hÃ¶chstens 20 % attestiert werden. Der BeschwerdefÃ¼hrer sei insbesondere durch seine Unruhe und Agitiertheit in seiner KonzentrationsfÃ¤higkeit etwas behindert. Verglichen mit den RÃ¼ckenschmerzen scheine die psychische Problematik nicht im Vordergrund zu stehen. Der BeschwerdefÃ¼hrer habe sich Ã¼ber Jahre in einer doppelten beruflichen TÃ¤tigkeit verausgabt. Eine schwere psychische StÃ¶rung liege nicht vor (S. 13 Ziff. 4.1.5).</w:t>
      </w:r>
    </w:p>
    <w:p>
      <w:r>
        <w:t>Â Â Â Â Â Â Â Â  Aus orthopÃ¤discher Sicht kÃ¶nne gesagt werden, dass sich die vom BeschwerdefÃ¼hrer angegebenen Beschwerden anlÃ¤sslich der Untersuchung nur zu einem kleinen Teil hÃ¤tten objektivieren lassen. An der lumbalen WirbelsÃ¤ule bestehe aufgrund des postoperativen Zustandes zwar eine etwas verminderte Belastbarkeit und rein aufgrund der Bildgebung sei auch ein von der Nervenwurzel S1 ausgehender Restschmerz denkbar, doch erklÃ¤re sich durch diesen Befund mit Sicherheit nicht eine Ausbreitung der Beschwerdesymptomatik auf die gesamte linke KÃ¶rperhÃ¤lfte. Auch an der linken Schulter seien die EinschrÃ¤nkungen in abgelenkter Situation nur geringgradig, was doch erheblich mit den Schmerzangaben bei expliziter Untersuchung kontrastiere. Entsprechend mÃ¼sse davon ausgegangen werden, dass sich auf dem Boden einer ursprÃ¼nglich klar abgrenzbaren, organischen Problematik mittlerweile relevante nichtorganische Faktoren aufgepfropft hÃ¤tten, die das aktuelle Beschwerdebild weitgehend dominieren wÃ¼rden (S. 18 f. Ziff. 4.2.4). FÃ¼r kÃ¶rperlich schwere TÃ¤tigkeiten bestehe bleibend eine volle ArbeitsunfÃ¤higkeit, da hohe Belastungen aufgrund der degenerativen und postoperativen VerÃ¤nderungen an der unteren WirbelsÃ¤ule zu einer nicht zumutbaren Schmerzprovokation fÃ¼hren kÃ¶nnten. FÃ¼r kÃ¶rperlich leichte TÃ¤tigkeiten mit einer Hebe- und Traglimite von 10 kg, die keine dauernden Zwangshaltungen der unteren WirbelsÃ¤ule und keine repetitiven Ãberkopfbewegungen der Arme beinhalteten, bestehe eine zeitlich und leistungsmÃ¤ssig uneingeschrÃ¤nkte ArbeitsfÃ¤higkeit (S. 19 Ziff. 4.2.5).</w:t>
      </w:r>
    </w:p>
    <w:p>
      <w:r>
        <w:t>Â Â Â Â Â Â Â Â  Zusammenfassend bestehe in der angestammten TÃ¤tigkeit seit Ende Februar 2002 bleibend eine volle ArbeitsunfÃ¤higkeit. FÃ¼r kÃ¶rperlich leichte, adaptierte TÃ¤tigkeiten bestehe eine zumutbare Arbeits- und LeistungsfÃ¤higkeit von 80 % bei ganztÃ¤gig mÃ¶glicher PrÃ¤senz mit etwas reduziertem Rendement (S. 23 Ziff. 6.9). Im Vordergrund der Empfehlungen stehe unbedingt eine deutlich vermehrte Aktivierung des BeschwerdefÃ¼hrers, idealerweise durch die rasche Wiederaufnahme einer kÃ¶rperlich angepassten TÃ¤tigkeit. Auf psychiatrischer Ebene sei die FortfÃ¼hrung der aktuellen Behandlung sicher sinnvoll, wenngleich es zweifelhaft sei, ob sich dadurch die ausgeprÃ¤gte subjektive KrankheitsÃ¼berzeugung des BeschwerdefÃ¼hrers beeinflussen lasse (S. 23 Ziff. 6.7).</w:t>
      </w:r>
    </w:p>
    <w:p>
      <w:r>
        <w:rPr>
          <w:b/>
        </w:rPr>
        <w:t>E. 5</w:t>
      </w:r>
    </w:p>
    <w:p>
      <w:r>
        <w:t>5.1Â Â Â Â  Aus den medizinischen Berichten ergibt sich, dass der BeschwerdefÃ¼hrer in seiner angestammten TÃ¤tigkeit wie auch in allen anderen kÃ¶rperlich schweren TÃ¤tigkeiten zu 100 % arbeitsunfÃ¤hig ist.</w:t>
      </w:r>
    </w:p>
    <w:p>
      <w:r>
        <w:t>Â Â Â Â Â Â Â Â  Zur ArbeitsfÃ¤higkeit in einer angepassten TÃ¤tigkeit finden sich in Bezug auf die aktuelle Situation folgende Beurteilungen: Prof. A.___ bescheinigte dem BeschwerdefÃ¼hrer in einer behinderungsangepassten, wechselbelastenden TÃ¤tigkeit eine ArbeitsunfÃ¤higkeit von 60 %. Med. pract. B.___ bezifferte die RestarbeitsfÃ¤higkeit in einer behinderungsangepassten, leichten ErwerbstÃ¤tigkeit aus psychiatrischer Sicht mit maximal 50 %. Die Ãrzte des Z.___ nannten aus psychiatrischer Sicht eine EinschrÃ¤nkung der ArbeitsfÃ¤higkeit von hÃ¶chstens 20 %, aus orthopÃ¤discher Sicht stellten sie fÃ¼r kÃ¶rperlich leichte, angepasste TÃ¤tigkeiten eine zeitlich und leistungsmÃ¤ssig uneingeschrÃ¤nkte ArbeitsfÃ¤higkeit fest.</w:t>
      </w:r>
    </w:p>
    <w:p>
      <w:r>
        <w:t>5.2Â Â Â Â  Prof. A.___ nannte in seinem Bericht neben der Diagnose, zu welcher weitere AusfÃ¼hrungen fehlen, insbesondere die vom BeschwerdefÃ¼hrer geschilderten Beschwerden. Seine Beurteilung der ArbeitsfÃ¤higkeit ist mangels BegrÃ¼ndung nicht nachvollziehbar. So sah Prof. A.___ die EinschrÃ¤nkung der ArbeitsfÃ¤higkeit im Umfang von 60 % offenbar aufgrund der Schmerzproblematik, fÃ¼hrte dies indessen nicht nÃ¤her aus. Vor diesem Hintergrund erweist sich die Kritik des BeschwerdefÃ¼hrers, dass im Gutachten eine Auseinandersetzung mit den Feststellungen von Prof. A.___ unterblieben sei (Urk. 1 S. 2 Ziff. 2 und S. 3 f. Ziff. 5), als unbehelflich.</w:t>
      </w:r>
    </w:p>
    <w:p>
      <w:r>
        <w:t>Â Â Â Â Â Â Â Â  Auch med. pract. B.___ vermochte keine BegrÃ¼ndung fÃ¼r die von ihm festgestellte 50%ige ArbeitsfÃ¤higkeit anzufÃ¼hren. Zum Beweiswert des Berichtes von med. pract. B.___ ist Ã¼berdies festzuhalten, dass der BeschwerdefÃ¼hrer seit Dezember 2004 bei ihm in Behandlung steht (vgl. Urk. 7/50/3) und somit zwischen ihm und dem BeschwerdefÃ¼hrer eine vergleichbare Vertrauenskonstellation besteht wie zwischen dem Hausarzt und seinem Patienten.</w:t>
      </w:r>
    </w:p>
    <w:p>
      <w:r>
        <w:t>Â Â Â Â Â Â Â Â  Die Ãrzte des Z.___ nahmen im Rahmen ihres Gutachtens zum Bericht von med. pract. B.___ Stellung und fÃ¼hreten aus, diagnostisch kÃ¶nne dieser Bericht insofern bestÃ¤tigt werden, als eine depressive StÃ¶rung mit vorwiegend agitiertem Verhalten vorherrsche. Eine ArbeitsunfÃ¤higkeit von 50 % erscheine jedoch als zu hoch. Es bestehe eine weitgehende, aber nicht vollstÃ¤ndige Remission unter der Behandlung. Der BeschwerdefÃ¼hrer sei in der Lage, ein Auto zu lenken, und mache regelmÃ¤ssig Ferien. Die Libido sei nicht beeintrÃ¤chtigt. Nach EinschÃ¤tzung des psychiatrischen Gutachters wÃ¼rde sich die Gesamtsituation des BeschwerdefÃ¼hrers verbessern, wenn seine Ã¼berschÃ¼ssigen Energien durch eine Arbeit abgelenkt und kanalisiert wÃ¼rden. Die KonzentrationsstÃ¶rung und innere Unruhe erlaubten eine hÃ¶chstens 20%ige EinschrÃ¤nkung (Urk. 7/59 S. 13 f. Ziff. 4.1.7).</w:t>
      </w:r>
    </w:p>
    <w:p>
      <w:r>
        <w:t>Â Â Â Â Â Â Â Â  An der Begutachtung durch das Z.___ waren ein Facharzt fÃ¼r Innere Medizin, ein Facharzt fÃ¼r OrthopÃ¤dische Chirurgie sowie ein Facharzt fÃ¼r Psychiatrie und Psychotherapie beteiligt. Die Expertise der Ãrzte des Z.___ setzt sich mit allen Aspekten der gesundheitlichen BeeintrÃ¤chtigungen auseinander und berÃ¼cksichtigt insbesondere auch sÃ¤mtliche bis dahin angefallenen Ã¤rztlichen Untersuchungsberichte. Insgesamt erscheint das Gutachten nachvollziehbar und vermag zu Ã¼berzeugen. Soweit med. pract. B.___ und Prof. A.___ von einer hÃ¶heren ArbeitsunfÃ¤higkeit des BeschwerdefÃ¼hrers ausgingen, vermÃ¶gen diese EinschÃ¤tzungen die eingehend begrÃ¼ndeten spezialÃ¤rztlichen Untersuchungsergebnisse der Ãrzte des Z.___ nicht zu entkrÃ¤ften.</w:t>
      </w:r>
    </w:p>
    <w:p>
      <w:r>
        <w:t>Â Â Â Â Â Â Â Â  Soweit der BeschwerdefÃ¼hrer geltend machte, im Gutachten werde der Pro-blematik mit dem linken Auge Ã¼berhaupt keine Beachtung geschenkt (Urk. 1 S. 3 und S. 5), ist festzuhalten, dass im Rahmen der Begutachtung in der Tat keine diesbezÃ¼gliche AbklÃ¤rung stattfand. GemÃ¤ss den frÃ¼heren Berichten bestand aufgrund der Augenproblematik zwar eine EinschrÃ¤nkung fÃ¼r einzelne Berufe, eine generelle EinschrÃ¤nkung der ArbeitsfÃ¤higkeit wurde jedoch nicht festgestellt. Es bestehen keinerlei Anhaltspunkte dafÃ¼r, dass sich in Bezug auf das linke Auge eine VerÃ¤nderung ergeben hÃ¤tte. Auch der BeschwerdefÃ¼hrer machte dies nicht geltend. Demzufolge kann davon ausgegangen werden, dass betreffend Augenproblematik im Wesentlichen noch derselbe Zustand besteht wie bei der ursprÃ¼nglichen Rentenzusprache.</w:t>
      </w:r>
    </w:p>
    <w:p>
      <w:r>
        <w:t>Â Â Â Â Â Â Â Â  Somit kann in Bezug auf die aktuelle Situation auf das Gutachten der Ãrzte des Z.___ abgestellt werden, welche zum Schluss kamen, dass fÃ¼r kÃ¶rperlich leichte, adaptierte TÃ¤tigkeiten aus interdisziplinÃ¤rer Sicht eine zumutbare Arbeits- und LeistungsfÃ¤higkeit von 80 % besteht.</w:t>
      </w:r>
    </w:p>
    <w:p>
      <w:r>
        <w:t>Â Â Â Â Â Â Â Â  Der medizinische Sachverhalt ist als in diesem Sinne erstellt zu betrachten. Eine RÃ¼ckweisung an die Beschwerdegegnerin zu weiteren AbklÃ¤rungen ist nicht erforderlich.</w:t>
      </w:r>
    </w:p>
    <w:p>
      <w:r>
        <w:t>5.3Â Â Â Â  Im Vergleich mit dem Sachverhalt im Zeitpunkt der ursprÃ¼nglichen Rentenzu-sprache zeigt sich zusÃ¤tzlich eine psychiatrische Problematik. Den aktuellen medizinischen Berichten lÃ¤sst sich die Diagnose einer leichten bis mittelschweren agitiert-depressiven StÃ¶rung respektive einer rezidivierenden depressiven StÃ¶rung gegenwÃ¤rtig leichter Episode vom agitierten Typus entnehmen. Aufgrund der psychiatrischen Problematik ergibt sich gemÃ¤ss Z.___-Gutachten eine EinschrÃ¤nkung der ArbeitsfÃ¤higkeit von 20 %. Demnach ist von einer wesentlichen Ãnderung des Gesundheitszustandes des BeschwerdefÃ¼hrers im Vergleich zum ursprÃ¼nglichen Sachverhalt auszugehen. Aus somatischer Sicht ergibt sich im Hinblick auf die Diagnosen keine wesentliche VerÃ¤nderung, hingegen wurde aktuell eine zeitlich und leistungsmÃ¤ssig uneingeschrÃ¤nkte ArbeitsfÃ¤higkeit fÃ¼r kÃ¶rperlich leichte, adaptierte TÃ¤tigkeiten festgestellt. Gesamthaft liegt indessen wie bisher in einer angepassten TÃ¤tigkeit eine ArbeitsfÃ¤higkeit von 80 % vor.</w:t>
      </w:r>
    </w:p>
    <w:p>
      <w:r>
        <w:t>5.4Â Â Â Â Â Â Â Â  Zusammenfassend bleibt festzuhalten, dass sich der Gesundheitszustand des BeschwerdefÃ¼hrers - im Vergleich mit dem Sachverhalt im Zeitpunkt der ursprÃ¼nglichen Rentenzusprache - zwar verÃ¤ndert hat, jedoch in Bezug auf die fÃ¼r die InvaliditÃ¤tsbemessung massgebende ArbeitsfÃ¤higkeit keine Ãnderung eingetreten ist. Damit erÃ¼brigt sich ein Einkommensvergleich.</w:t>
      </w:r>
    </w:p>
    <w:p>
      <w:r>
        <w:t>Â Â Â Â Â Â Â Â  Demnach ist der angefochtene Entscheid nicht zu beanstanden und die dagegen erhobene Beschwerde ist abzuweisen.</w:t>
      </w:r>
    </w:p>
    <w:p>
      <w:r>
        <w:t>6.Â Â Â Â Â Â  Die Kosten gemÃ¤ss Art. 69 Abs. 1 bis IVG sind ermessensweise auf Fr. 700.-- festzusetzen und ausgangsgemÃ¤ss dem BeschwerdefÃ¼hrer aufzuerlegen, zufolge GewÃ¤hrung der unentgeltlichen ProzessfÃ¼hrung jedoch einstweilen auf die Gerichtskasse zu nehmen.</w:t>
      </w:r>
    </w:p>
    <w:p>
      <w:r>
        <w:t>7.Â Â Â Â Â Â  Mit Honorarnote vom 29. MÃ¤rz 2010 machte Rechtsanwalt Michael Ausfeld einen Aufwand von 9 Stunden 20 Minuten und Barauslagen von Fr. 38.50 (zuzÃ¼glich Mehrwertsteuer) geltend (Urk. 13), was angesichts der Bedeutung der Streitsache und der Schwierigkeit des Falles angemessen erscheint. Beim praxisgemÃ¤ssen Stundenansatz von Fr. 200.-- ist der unentgeltliche Rechtsvertreter somit mit Fr. 2'049.95 (inkl. Barauslagen und MWSt) aus der Gerichtskasse zu entschÃ¤digen.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Â auf Â§ 92 ZPO hingewiesen.</w:t>
      </w:r>
    </w:p>
    <w:p>
      <w:r>
        <w:t>3.Â Â Â Â Â Â Â Â  Der unentgeltliche Rechtsvertreter des BeschwerdefÃ¼hrers, Rechtsanwalt Michael Ausfeld, ZÃ¼rich, wird mit Fr. 2'049.95 (inkl. Barauslagen und MWSt) aus der Gerichtskasse entschÃ¤digt. Der BeschwerdefÃ¼hrer wird Â auf Â§ 92 ZPO hingewiesen.</w:t>
      </w:r>
    </w:p>
    <w:p>
      <w:r>
        <w:t>4.Â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