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IV.2008.00796 vom 20. April 2010</w:t>
      </w:r>
    </w:p>
    <w:p>
      <w:r>
        <w:t>ZH Sozialversicherungsgericht, 2010-04-20, DE</w:t>
      </w:r>
    </w:p>
    <w:p>
      <w:r>
        <w:rPr>
          <w:b/>
        </w:rPr>
        <w:t xml:space="preserve">Quelle: </w:t>
      </w:r>
      <w:r>
        <w:t>https://mcp.opencaselaw.ch/entscheid/zh_sozialversicherungsgericht_IV.2008.00796</w:t>
      </w:r>
    </w:p>
    <w:p>
      <w:r>
        <w:t>FR: ZH_SOZIALVERSICHERUNGSGERICHT IV.2008.00796 du 20 avril 2010</w:t>
      </w:r>
    </w:p>
    <w:p>
      <w:r>
        <w:t>IT: ZH_SOZIALVERSICHERUNGSGERICHT IV.2008.00796 del 20 aprile 2010</w:t>
      </w:r>
    </w:p>
    <w:p>
      <w:pPr>
        <w:pStyle w:val="Heading2"/>
      </w:pPr>
      <w:r>
        <w:t>Erwägungen</w:t>
      </w:r>
    </w:p>
    <w:p>
      <w:r>
        <w:rPr>
          <w:b/>
        </w:rPr>
        <w:t>E. 3</w:t>
      </w:r>
    </w:p>
    <w:p>
      <w:r>
        <w:t>3.1Â Â Â Â  Dr. med. Y.___, Leitender Arzt Handchirurgie, Kantonsspital Z.___ (Z.___), berichtete am 18. November 2002 (Urk. 8/6/5-6; vgl. Urk. 8/9/5-6) Ã¼ber eine am 1. Oktober 2002 erfolgte Konsultation (Ziff. D.2). Als Diagnosen nannte er eine seit Kindheit bestehende beidseitige Madelung-DeformitÃ¤t und BandlaxizitÃ¤t (lit. A). Eine - nÃ¤her umschriebene - adaptierte TÃ¤tigkeit kÃ¶nne in vollem Rahmen ausgeÃ¼bt werden (lit. c).</w:t>
      </w:r>
    </w:p>
    <w:p>
      <w:r>
        <w:t>3.2Â Â Â Â  Dr. med. A.___, FMH Innere Medizin, nannte in seinem Bericht vom 2. Dezember 2002 (Urk. 8/9/1-4) als Diagnose mit Einfluss auf die ArbeitsfÃ¤higkeit eine seit Geburt bestehende Madelung-DeformitÃ¤t und als Diagnose ohne Auswirkung auf die ArbeitsfÃ¤higkeit eine Madelung-Ãberlastung (lit. A). Er berichtete Ã¼ber belastungsabhÃ¤ngige Schmerzen im Handgelenk (lit. D.4) und attestierte eine ArbeitsunfÃ¤higkeit in der angestammten TÃ¤tigkeit von 100 % vom 1. Oktober bis 31. Dezember 2002 (lit. B). Eine behinderungsangepasste TÃ¤tigkeit erachtete er als halbtags zumutbar (Urk. 8/9/4).</w:t>
      </w:r>
    </w:p>
    <w:p>
      <w:r>
        <w:t>3.3Â Â Â Â  Dr. med. B.___, OberÃ¤rztin, und Dr. med. C.___, Leitender Arzt Neurologie, Z.___, berichteten am 14. Oktober 2003 (Urk. 8/25/17-18), die seit zwei Jahren bekannten und invalidisierenden Schmerzen in den Handgelenken beidseits seien aus neurologischer Sicht nicht erklÃ¤rbar. Differentialdiagnostisch in Betracht komme allenfalls eine rheumatologische Erkrankung (S. 2 oben).</w:t>
      </w:r>
    </w:p>
    <w:p>
      <w:r>
        <w:t>Â Â Â Â Â Â Â Â Â  Dr. med. D.___, Leitender Arzt Handchirurgie, Z.___, verwies in seinem Bericht vom 7. November 2003 (Urk. 8/25/3-6) auf frÃ¼here Berichte (Urk. 8/25/7-12) und attestierte aus handchirurgischer Sicht eine ArbeitsunfÃ¤higkeit in der angestammten TÃ¤tigkeit von 100 % vom 30. September bis 3. November 2003 und eine solche von 0 % ab 4. November 2003 bis auf Weiteres (lit. B). Nach Vornahme von - nÃ¤her umschriebenen - Anpassungen des Arbeitsplatzes, kÃ¶nnte die BeschwerdefÃ¼hrerin ihren Beruf als BÃ¤ckerin zu 100 % ausfÃ¼llen; wenn diese Anpassungen nicht mÃ¶glich seien, schÃ¤tze er den Umfang einer zumutbaren ErwerbsfÃ¤higkeit noch mit 50%igem Zeiteinsatz (halbtags) ein (Urk. 8/25/4 lit. b).</w:t>
      </w:r>
    </w:p>
    <w:p>
      <w:r>
        <w:t>3.4Â Â Â Â  Am 2. MÃ¤rz 2006 wurde eine Ulna-VerkÃ¼rzungsosteotomie links vorgenommen (vgl. Urk. 8/80/22 Ziff. 4.1).</w:t>
      </w:r>
    </w:p>
    <w:p>
      <w:r>
        <w:t>Ab Juli 2006 sind Berichte von Dr. med. E.___, Leitender Arzt OrthopÃ¤die / Handchirurgie, F.___ Klink, Ã¼ber die von ihm durchgefÃ¼hrte Behandlung aktenkundig (Urk. 8/40-43, Urk. 8/45-48, Urk. 8/50, Urk. 8/52-56, Urk. 8/64, Urk. 8/67-68, Urk. 8/74, Urk. 8/78-79).</w:t>
      </w:r>
    </w:p>
    <w:p>
      <w:r>
        <w:t>Â Â Â Â Â Â Â Â Â  In seinem Bericht vom 8. Januar 2007 fÃ¼hrte Dr. E.___ aus, die BeschwerdefÃ¼hrerin sei aktuell nicht arbeitsfÃ¤hig und dies werde wohl noch lÃ¤ngere Zeit so bleiben (Urk. 8/45/6 oben).</w:t>
      </w:r>
    </w:p>
    <w:p>
      <w:r>
        <w:t>Â Â Â Â Â Â Â Â Â  Dr. A.___ berichtete am 15. Februar 2007 (Urk. 8/47) und attestierte eine ArbeitsunfÃ¤higkeit im bisherigen Beruf von 50 % seit MÃ¤rz 2004 bis heute (lit. B). Im gleichentags ausgefÃ¼llten Fragebogen zur Arbeitsbelastbarkeit gab er an, es sei - angestammt und leidensangepasst - keine TÃ¤tigkeit mehr zumutbar (Urk. 8/47/4).</w:t>
      </w:r>
    </w:p>
    <w:p>
      <w:r>
        <w:t>Â Â Â Â Â Â Â Â Â  Am 12. Juni 2006 wurde das Osteosynthesematerial entfernt (vgl. Urk. 8/80/22 Ziff. 4.1).</w:t>
      </w:r>
    </w:p>
    <w:p>
      <w:r>
        <w:t>Â Â Â Â Â Â Â Â Â  Dr. E.___ fÃ¼hrte in seinem Bericht vom 26. Juni 2007 aus, alles in allem sei die BeschwerdefÃ¼hrerin mit ihren beiden oberen ExtremitÃ¤ten massiv handicapiert und eingeschrÃ¤nkt. Es habe sich auch postoperativ keine wesentliche Besserung eingestellt; es mÃ¼sse davon ausgegangen werden, dass hier eine bleibende EinschrÃ¤nkung und SchÃ¤digung vorliege. Die BeschwerdefÃ¼hrerin mÃ¼sse fÃ¼r sÃ¤mtliche TÃ¤tigkeiten, welche einen manuellen Handeinsatz benÃ¶tigten, im Wesentlichen als arbeitsunfÃ¤hig angesehen werden (Urk. 8/55).</w:t>
      </w:r>
    </w:p>
    <w:p>
      <w:r>
        <w:t>3.5Â Â Â Â  Am 27. Mai 2008 erstatteten Dr. med. G.___, Innere Medizin FMH, Gutachter, und Dr. med. H.___, Rheumatologie FMH, Chefarzt, J.___ Zentralschweiz, ein Gutachten im Auftrag der Beschwerdegegnerin (Urk. 8/80/1-24).</w:t>
      </w:r>
    </w:p>
    <w:p>
      <w:r>
        <w:t>Â Â Â Â Â Â Â Â Â  Dieses stÃ¼tzte sich auf die vorhandenen Akten (S. 1 ff.), die Angaben der BeschwerdefÃ¼hrerin (S. 14 ff.), ein von Dr. H.___ erstattetes rheumatologisches (Urk. 8/80/25-31) und ein von Dr. med. I.___, Psychiatrie und Psychotherapie FMH, erstattetes psychiatrisches (Urk. 8/80/32-35) Konsilium.</w:t>
      </w:r>
    </w:p>
    <w:p>
      <w:r>
        <w:t>Â Â Â Â Â Â Â Â Â  Die Gutachter stellten folgende Diagnosen mit Einfluss auf die ArbeitsfÃ¤higkeit (S. 22 Ziff. 4.1):</w:t>
      </w:r>
    </w:p>
    <w:p>
      <w:r>
        <w:t>- komplexe Vorderarm-Hand-Pathologie beidseits mit hypermobilen, instabilen Handgelenken bei</w:t>
      </w:r>
    </w:p>
    <w:p>
      <w:r>
        <w:t>- Madelung-DeformitÃ¤t</w:t>
      </w:r>
    </w:p>
    <w:p>
      <w:r>
        <w:t>- eher verkÃ¼rzten, sehr mobilen Ulnae</w:t>
      </w:r>
    </w:p>
    <w:p>
      <w:r>
        <w:t>- genereller Band-LaxizitÃ¤t, speziell der Fingergelenke</w:t>
      </w:r>
    </w:p>
    <w:p>
      <w:r>
        <w:t>- Subluxation der Daumen in den Sattelgelenken</w:t>
      </w:r>
    </w:p>
    <w:p>
      <w:r>
        <w:t>- Cutis laxa</w:t>
      </w:r>
    </w:p>
    <w:p>
      <w:r>
        <w:t>- und mit drei kleinen HÃ¤matomen bei anamnestischer Neigung zu gehÃ¤ufter HÃ¤matom-Bildung</w:t>
      </w:r>
    </w:p>
    <w:p>
      <w:r>
        <w:t>- DD: Syndrom aus dem Formenkreis Ehlers-Danlos?</w:t>
      </w:r>
    </w:p>
    <w:p>
      <w:r>
        <w:t>- Status nach Ulna-VerkÃ¼rzungsosteotomie links am 2. MÃ¤rz 2006</w:t>
      </w:r>
    </w:p>
    <w:p>
      <w:r>
        <w:t>- Status nach Osteosynthesematerialentfernung (OSME) am 16. Juni 2007</w:t>
      </w:r>
    </w:p>
    <w:p>
      <w:r>
        <w:t>Â Â Â Â Â Â Â Â Â  Als Diagnosen ohne wesentliche EinschrÃ¤nkung der ArbeitsfÃ¤higkeit, aber mit Krankheitswert, nannten sie unter anderem eine Epicondylopathia humeri radialis links, eine komplizierte protrahierte Trauerreaktion, einen grazilen Habitus mit Untergewicht (S. 23 Ziff. 4.2).</w:t>
      </w:r>
    </w:p>
    <w:p>
      <w:r>
        <w:t>Â Â Â Â Â Â Â Â Â  Zur ArbeitsfÃ¤higkeit fÃ¼hrten die Gutachter aus, die BeschwerdefÃ¼hrerin sei viele Jahre im gelernten Beruf als BÃ¤ckerin tÃ¤tig gewesen, obwohl die jetzigen Pathologien schon damals vorgelegen hÃ¤tten, aber asymptomatisch gewesen seien. Sie seien nicht in der Lage, die ArbeitsfÃ¤higkeit als BÃ¤ckerin zu beurteilen. Die BeschwerdefÃ¼hrerin habe noch Rehabilitationspotential; die EinschÃ¤tzung kÃ¶nne nur im Rahmen eines begleiteten Wiedereinstiegversuchs vorgenommen werden. Als Hausfrau im eigenen Haushalt sei die BeschwerdefÃ¼hrerin zu 70 % arbeitsfÃ¤hig; sie kÃ¶nne die schweren Haushaltarbeiten nicht verrichten (S. 23 Ziff. 5.1)</w:t>
      </w:r>
    </w:p>
    <w:p>
      <w:r>
        <w:t>Â Â Â Â Â Â Â Â Â  In einer leidensangepassten TÃ¤tigkeit - etwa als reine Confiseuse oder im Backwarenverkauf - sei die BeschwerdefÃ¼hrerin voll arbeitsfÃ¤hig. Sie kÃ¶nne leichte, vorwiegend wechselbelastende TÃ¤tigkeiten ausfÃ¼hren, wenn folgende EinschrÃ¤nkungen eingehalten wÃ¼rden (S. 23 Ziff. 5.2):</w:t>
      </w:r>
    </w:p>
    <w:p>
      <w:r>
        <w:t>- keine kraftaufwÃ¤ndigen TÃ¤tigkeiten wie beispielsweise lÃ¤ngeres Kneten grosser oder schwerer Teige</w:t>
      </w:r>
    </w:p>
    <w:p>
      <w:r>
        <w:t>- keine in hohem Tempo zu verrichtende seriell-repetitive Arbeiten</w:t>
      </w:r>
    </w:p>
    <w:p>
      <w:r>
        <w:t>- keine grÃ¶sseren Gewichtsbelastungen fÃ¼r die HÃ¤nde / Handgelenke</w:t>
      </w:r>
    </w:p>
    <w:p>
      <w:r>
        <w:t>Â Â Â Â Â Â Â Â Â  Zur letztgenannten Restriktion fÃ¼hrten die Gutachter aus, die obere Limite wÃ¼rden sie spÃ¤ter mit neun Kilogramm ansetzen, wÃ¤hrend der Einstiegsphase sollte die Belastung aber nicht mehr als fÃ¼nf Kilogramm betragen (S. 23 Ziff. 5.2).</w:t>
      </w:r>
    </w:p>
    <w:p>
      <w:r>
        <w:t>Â Â Â Â Â Â Â Â Â  Am 9. Juni 2006 erlÃ¤uterte Dr. H.___ auf Nachfrage der Beschwerdegegnerin, warum eine exakte Stellungnahme zur ArbeitsfÃ¤higkeit als BÃ¤ckerin nicht mÃ¶glich sei; werde sie trotzdem verlangt, so kÃ¶nne er lediglich sagen, dass sie vermutlich tief sei, vermutlich unter 50 % (Urk. 8/81).</w:t>
      </w:r>
    </w:p>
    <w:p>
      <w:r>
        <w:t>3.6Â Â Â Â  Am 8. Juli 2008 Ã¤usserte sich Dr. E.___ zur vorliegend strittigen VerfÃ¼gung. Er sehe es nicht als realistisch an, dass man die BeschwerdefÃ¼hrerin jetzt in einer angepassten TÃ¤tigkeit sofort zu 100 % arbeitsfÃ¤hig schreibe, dies sei wohl zu weit weg von der klinischen RealitÃ¤t. Angezeigt wÃ¤ren berufliche Reorientierungsmassnahmen wÃ¤hrend zirka einem Jahr; wÃ¤hrend dieser Zeit mÃ¼sste man die BeschwerdefÃ¼hrerin sicherlich im Sinne einer Ãbergangsrente finanziell unterstÃ¼tzen (Urk. 8/84 = Urk. 3/1).</w:t>
      </w:r>
    </w:p>
    <w:p>
      <w:r>
        <w:rPr>
          <w:b/>
        </w:rPr>
        <w:t>E. 4</w:t>
      </w:r>
    </w:p>
    <w:p>
      <w:r>
        <w:t>4.1Â Â Â Â  Vorab ist zu klÃ¤ren, ob sich der Sachverhalt zwischen der frÃ¼heren Anspruchsverneinung (Januar 2004) und der hier zu beurteilenden (Juli 2008) erheblich verÃ¤ndert hat.</w:t>
      </w:r>
    </w:p>
    <w:p>
      <w:r>
        <w:t>Â Â Â Â Â Â Â Â Â  DiesbezÃ¼glich fÃ¤llt ins Gewicht, dass im MÃ¤rz 2006 versucht wurde, die gesundheitlichen Probleme mittels einer Operation anzugehen und dass seither eine spezialÃ¤rztliche Behandlung durch Dr. E.___ stattgefunden hat, die zu einem wechselhaften Verlauf gefÃ¼hrt hat.</w:t>
      </w:r>
    </w:p>
    <w:p>
      <w:r>
        <w:t>Â Â Â Â Â Â Â Â Â  Es ist vor diesem Hintergrund nicht zu beanstanden, dass implizit die Revisionsvoraussetzungen bejaht wurden und eine erneute PrÃ¼fung der Anspruchsvoraussetzungen erfolgte.</w:t>
      </w:r>
    </w:p>
    <w:p>
      <w:r>
        <w:t>4.2Â Â Â Â  Die Ansichten betreffend ArbeitsfÃ¤higkeit in leidensangepasster TÃ¤tigkeit divergieren. GemÃ¤ss J.___-Gutachten betrÃ¤gt sie unter - einzeln genannten - Voraussetzungen 100 %. In der EinschÃ¤tzung der BeschwerdefÃ¼hrerin liegt sie unter 100 %. Dr. E.___ schliesslich fÃ¼hrte aus, eine volle ArbeitsfÃ¤higkeit lasse sich nicht sofort realisieren.</w:t>
      </w:r>
    </w:p>
    <w:p>
      <w:r>
        <w:t>Â Â Â Â Â Â Â Â Â  Die Schlussfolgerungen im J.___-Gutachten sind ausgesprochen differenziert und sorgfÃ¤ltig begrÃ¼ndet. DafÃ¼r spricht auch, dass mit einlÃ¤sslicher BegrÃ¼ndung die ArbeitsfÃ¤higkeit in der - fÃ¼r die BeschwerdefÃ¼hrerin offenbar sehr bedeutsamen - angestammten TÃ¤tigkeit als nicht prÃ¤zise beurteilbar eingeschÃ¤tzt wurde. FÃ¼r TÃ¤tigkeiten, welche der anerkanntermassen komplexen Vorderarm- und Handproblematik Rechnung tragen, wurde hingegen eine volle ArbeitsfÃ¤higkeit begrÃ¼ndet.</w:t>
      </w:r>
    </w:p>
    <w:p>
      <w:r>
        <w:t>Â Â Â Â Â Â Â Â Â  Nachdem das J.___-Gutachten auch den Ã¼brigen praxisgemÃ¤ssen Kriterien (vorstehend Erw. 1.4) vollumfÃ¤nglich entspricht, ist ihm volle Beweiskraft zuzusprechen und darauf abzustellen.</w:t>
      </w:r>
    </w:p>
    <w:p>
      <w:r>
        <w:t>Â Â Â Â Â Â Â Â Â  Dagegen vermag die subjektive SelbsteinschÃ¤tzung der BeschwerdefÃ¼hrerin nicht aufzukommen, und auch nicht jene des behandelnden Dr. E.___, der zudem eine entsprechende ArbeitsfÃ¤higkeit nicht prinzipiell ausgeschlossen hat. Auf die Beurteilung durch den Hausarzt Dr. A.___ im Februar 2007 (vorstehend Erw. 3.4) schliesslich kann deshalb nicht abgestellt werden, weil sie ausgesprochen widersprÃ¼chlich ist.</w:t>
      </w:r>
    </w:p>
    <w:p>
      <w:r>
        <w:t>4.3Â Â Â Â  Der Sachverhalt ist deshalb dahingehend erstellt, dass unter den im J.___-Gutachten genannten Randbedingungen eine volle ArbeitsfÃ¤higkeit besteht.</w:t>
      </w:r>
    </w:p>
    <w:p>
      <w:r>
        <w:t>Â Â Â Â Â Â Â Â Â  Angesichts des niedrigen Valideneinkommens (Fr. 48'300.-- im Jahr 2003; Urk. 8/28) erÃ¼brigt sich ein Einkommensvergleich, da mit Sicherheit kein rentenbegrÃ¼ndender InvaliditÃ¤tsgrad resultiert.</w:t>
      </w:r>
    </w:p>
    <w:p>
      <w:r>
        <w:t>Â Â Â Â Â Â Â Â Â  Dies fÃ¼hrt zum Schluss, dass (weiterhin) kein rentenbegrÃ¼ndender InvaliditÃ¤tsgrad besteht. Die angefochtene, anspruchsverneinende VerfÃ¼gung erweist sich damit als rechtens.</w:t>
      </w:r>
    </w:p>
    <w:p>
      <w:r>
        <w:t>Â Â Â Â Â Â Â Â Â  Somit ist die Beschwerde abzuweisen.</w:t>
      </w:r>
    </w:p>
    <w:p>
      <w:r>
        <w:t>4.4Â Â Â Â  Die ArbeitsfÃ¤higkeit in der angestammten TÃ¤tigkeit als BÃ¤ckerin kann gemÃ¤ss den plausiblen ErlÃ¤uterungen des J.___-Gutachters nicht prÃ¤zise bestimmt werden; sie sei tief und vermutlich unter 50 %. Daraus ist zu schliessen, dass mit Ã¼berwiegender Wahrscheinlichkeit in der angestammten TÃ¤tigkeit eine ArbeitsunfÃ¤higkeit von jedenfalls 50 % besteht.</w:t>
      </w:r>
    </w:p>
    <w:p>
      <w:r>
        <w:t>Â Â Â Â Â Â Â Â Â  Damit stellt sich die Frage, wie es sich mit Integrationsmassnahmen im Sinne von Art. 14a IVG verhÃ¤lt, die von den involvierten Ãrzten wiederholt und mit Nachdruck empfohlen wurden und deren Anspruchsvoraussetzung einer ArbeitsunfÃ¤higkeit von mindestens 50 % seit mindestens 6 Monaten (Art. 14a Abs. 1 IVG) erfÃ¼llt sein dÃ¼rfte.</w:t>
      </w:r>
    </w:p>
    <w:p>
      <w:r>
        <w:t>Â Â Â Â Â Â Â Â Â  Abschliessend lÃ¤sst sich dieser Anspruch vorliegend nicht beurteilen; er gehÃ¶rt auch nicht zum Streitgegenstand des Verfahrens, sollte jedoch mit hoher PrioritÃ¤t angegangen werden.</w:t>
      </w:r>
    </w:p>
    <w:p>
      <w:r>
        <w:t>Â Â Â Â Â Â Â Â Â  Es rechtfertigt sich deshalb, die Akten nach Eintritt der Rechtskraft in der vorliegenden Sache an die Beschwerdegegnerin zu Ã¼berweisen, damit diese die entsprechenden AbklÃ¤rungen tÃ¤tige.</w:t>
      </w:r>
    </w:p>
    <w:p>
      <w:r>
        <w:t>5.Â Â Â Â Â Â  Die Verfahrenskosten gemÃ¤ss Art. 69 Abs. 1 bis IVG sind ermessensweise auf Fr. 500.-- festzusetzen und ausgangsgemÃ¤ss der BeschwerdefÃ¼hrerin aufzuerlegen.</w:t>
      </w:r>
    </w:p>
    <w:p>
      <w:r>
        <w:t>Das Gericht erkennt:</w:t>
      </w:r>
    </w:p>
    <w:p>
      <w:r>
        <w:t>1.Â Â Â Â Â Â Â Â  Die Beschwerde wird abgewiesen.</w:t>
      </w:r>
    </w:p>
    <w:p>
      <w:r>
        <w:t>Â Â Â Â Â Â Â Â Â Â  Nach Eintritt der Rechtskraft werden die Akten der Sozialversicherungsanstalt des Kantons ZÃ¼rich, IV-Stelle, zwecks AbklÃ¤rung im Sinne von ErwÃ¤gung 4.4 Ã¼berwiesen.</w:t>
      </w:r>
    </w:p>
    <w:p>
      <w:r>
        <w:t>2.Â Â Â Â Â Â Â Â  Die Gerichtskosten von Fr. 500.--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