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IV.2008.00795 vom 8. September 2009</w:t>
      </w:r>
    </w:p>
    <w:p>
      <w:r>
        <w:t>ZH Sozialversicherungsgericht, 2009-09-08, DE</w:t>
      </w:r>
    </w:p>
    <w:p>
      <w:r>
        <w:rPr>
          <w:b/>
        </w:rPr>
        <w:t xml:space="preserve">Quelle: </w:t>
      </w:r>
      <w:r>
        <w:t>https://mcp.opencaselaw.ch/entscheid/zh_sozialversicherungsgericht_IV.2008.00795</w:t>
      </w:r>
    </w:p>
    <w:p>
      <w:r>
        <w:t>FR: ZH_SOZIALVERSICHERUNGSGERICHT IV.2008.00795 du 8 septembre 2009</w:t>
      </w:r>
    </w:p>
    <w:p>
      <w:r>
        <w:t>IT: ZH_SOZIALVERSICHERUNGSGERICHT IV.2008.00795 del 8 settembre 2009</w:t>
      </w:r>
    </w:p>
    <w:p>
      <w:pPr>
        <w:pStyle w:val="Heading2"/>
      </w:pPr>
      <w:r>
        <w:t>Erwägungen</w:t>
      </w:r>
    </w:p>
    <w:p>
      <w:r>
        <w:rPr>
          <w:b/>
        </w:rPr>
        <w:t>E. 3</w:t>
      </w:r>
    </w:p>
    <w:p>
      <w:r>
        <w:t>3.1Â Â Â Â  Am 19. Januar 1995 diagnostizierte PD Dr. med. A.___, FMH Radiologie, eine kleine mediale Diskushernie L4/5 (Urk. 8/11/8).</w:t>
      </w:r>
    </w:p>
    <w:p>
      <w:r>
        <w:t>3.2Â Â Â Â  Dr. med. B.___, Facharzt fÃ¼r Psychiatrie und Psychotherapie FMH, nannte in seinem Bericht vom 2. Juli 2002 als Diagnosen eine neurotische PersÃ¶nlichkeitsentwicklung mit innerer Verunsicherung und InstabilitÃ¤t sowie eine depressive Entwicklung mit schweren, einschneidenden BeziehungsstÃ¶rungen im privaten und beruflichen Bereich. Es bestehe eine starke AbhÃ¤ngigkeit von einer ebenfalls Ã¼berÃ¤ngstlichen, selbstunsicheren Mutter. Wiederholt hÃ¤tten konflikthafte Beziehungen zu Vorgesetzten an verschiedensten Arbeitsstellen bestanden. Dr. B.___ hielt fest, die BeschwerdefÃ¼hrerin komme - nach einer wÃ¶chentlichen Frequenz in der Anfangsphase - nur noch zwei Mal monatlich in Therapie. Sie habe auf allen Gebieten zunehmend an StabilitÃ¤t gewonnen (Urk. 8/19/4-5).</w:t>
      </w:r>
    </w:p>
    <w:p>
      <w:r>
        <w:t>Â Â Â Â Â Â Â Â  Am 10. Februar 2004 wiederholte Dr. B.___ die Diagnosen des Berichts vom 2. Juli 2002 und berichtete, die Therapie sei eigentlich seit Mai 2003 beendet, doch wÃ¼rden gelegentlich und immer seltener noch einzelne Sitzungen im Zusammenhang mit besonderen Ereignissen stattfinden (Urk. 8/19/6).</w:t>
      </w:r>
    </w:p>
    <w:p>
      <w:r>
        <w:t>3.3Â Â Â Â  Am 19. Oktober 2005 berichtete der Arbeitgeber, die ArbeitsausfÃ¼hrung durch die BeschwerdefÃ¼hrerin sei genau, aber langsam, ihre Konzentration sei schwach und ihre AufnahmefÃ¤higkeit langsam. FÃ¼r Arbeiten, die nicht Routine seien, kÃ¶nne sie nicht eingesetzt werden (Urk. 8/7).</w:t>
      </w:r>
    </w:p>
    <w:p>
      <w:r>
        <w:t>3.4Â Â Â Â  Dr. med. C.___, Facharzt fÃ¼r Psychiatrie und Psychotherapie FMH, fÃ¼hrte in seinem Bericht vom 21. November 2005 aus, die BeschwerdefÃ¼hrerin leide an einer mittelgradigen depressiven Episode mit somatischem Syndrom, welche sich seit der belastenden Kindheit entwickelt habe und durch schwer belastende Erlebnisse im Erwachsenenalter ausgelÃ¶st worden sei. Die ArbeitsunfÃ¤higkeit bezifferte er seit spÃ¤testens Juni 2005 bis auf weiteres auf 50 %. Die BeschwerdefÃ¼hrerin habe aus finanzieller Notlage mehr geleistet als ihrer Gesundheit und tatsÃ¤chlicher ArbeitsfÃ¤higkeit entspreche und sich damit zusÃ¤tzlich zu den bekannten KÃ¶rperbeschwerden psychisch belastet (Urk. 8/10/1-3).</w:t>
      </w:r>
    </w:p>
    <w:p>
      <w:r>
        <w:t>3.5Â Â Â Â  Am 14. Dezember 2005 nannte Dr. med. D.___, Chiropraktor SCG, folgende Diagnosen mit Auswirkung auf die ArbeitsfÃ¤higkeit:</w:t>
      </w:r>
    </w:p>
    <w:p>
      <w:r>
        <w:t>- chronisch rezidivierendes lumbospondylogenes Syndrom (seit 1995)</w:t>
      </w:r>
    </w:p>
    <w:p>
      <w:r>
        <w:t>- chronisches zervikozephales Syndrom / Costen Syndrom (seit 1998)</w:t>
      </w:r>
    </w:p>
    <w:p>
      <w:r>
        <w:t>Â Â Â Â Â Â Â Â  Dr. D.___ stellte zwischen Juli 2002 und Juli 2005 intermittierend eine ArbeitsunfÃ¤higkeit im bisherigen Beruf als VerkÃ¤uferin von 50 % bis 100 % fest. Die BeschwerdefÃ¼hrerin habe ihr Arbeitspensum aus eigenem Antrieb zuerst auf 80 % und schliesslich auf etwa 70 % reduziert. TÃ¤glich brauche sie am Arbeitsplatz wiederholt Zeit, um sich hinzulegen, bis die lumbalen Schmerzen etwas abgeklungen seien. LÃ¤ngerfristig sei eine volle ArbeitsfÃ¤higkeit kaum mÃ¶glich. Ein tÃ¤gliches Pensum von zirka 5 Stunden respektive etwa 25 Stunden pro Woche kÃ¶nne ihr zugemutet werden (Urk. 8/10/3-5).</w:t>
      </w:r>
    </w:p>
    <w:p>
      <w:r>
        <w:t>3.6Â Â Â Â  Am 20. Januar 2006 berichtete der Arbeitgeber, die BeschwerdefÃ¼hrerin sei grundsÃ¤tzlich psychisch nicht belastbar. Ihre Arbeitsleistungen seien sehr stark von GemÃ¼tsschwankungen abhÃ¤ngig. Dies fÃ¼hre zu einer gewissen UnverlÃ¤sslichkeit in der Einsatz- und Arbeitsplanung, indem sie tageweise nicht zur Arbeit kommen kÃ¶nne oder schlechte Tage habe, wo sie nur im Wareneinkauf (statt im Verkauf) arbeiten kÃ¶nne. Die BeschwerdefÃ¼hrerin klage oft Ã¼ber RÃ¼ckenschmerzen und sei daher auch in physischer Hinsicht nicht belastbar. Obschon keine schwere Ware herumgetragen werden mÃ¼sse, sei sie dennoch auf die Hilfe anderer angewiesen. Sie sei auch schnell mÃ¼de und kÃ¶nne eigentlich nie von 9:00 Uhr bis 18:30 Uhr arbeiten. GrundsÃ¤tzlich sei sie eine freundliche VerkÃ¤uferin, etwas langsam in der Auffassungsgabe und Arbeitsweise, dafÃ¼r aber genau. Als Arbeitgeber beurteile er die BeschwerdefÃ¼hrerin als Person mit zum Teil unterdurchschnittlichen beruflichen FÃ¤higkeiten, welche jedoch immer noch als normal bezeichnet werden dÃ¼rften (Urk. 8/12).</w:t>
      </w:r>
    </w:p>
    <w:p>
      <w:r>
        <w:t>3.7Â Â Â Â  Dr. B.___ fÃ¼hrte am 11. April 2006 aus, die BeschwerdefÃ¼hrerin sei von August 1993 bis Dezember 2003 bei ihm in Behandlung gestanden. Um die Jahreswende 1994/1995 habe sie einmal Beschwerden wegen einer mÃ¶glichen Diskushernie gehabt, welche sich unter Ã¤rztlicher Behandlung relativ rasch gebessert hÃ¤tten. Sonst habe sie zeitweise Ã¼ber RÃ¼ckenbeschwerden geklagt, vor allem unter grÃ¶sseren Stressbedingungen. Abgesehen von einem mehrmonatigen Arbeitsunterbruch (Stellenwechsel) Mitte 1995 sei sie aber immer arbeitstÃ¤tig und arbeitsfÃ¤hig gewesen. Die damaligen psychischen Beschwerden hÃ¤tten wÃ¤hrend der Behandlung keine EinschrÃ¤nkungen der ArbeitsfÃ¤higkeit veranlasst (Urk. 8/19/3 und Urk. 8/19/7).</w:t>
      </w:r>
    </w:p>
    <w:p>
      <w:r>
        <w:t>3.8Â Â Â Â  Dr. med. E.___, FMH fÃ¼r Allgemeine Medizin, gab in seinem Bericht vom 10. Mai 2006 an, er sei seit MÃ¤rz 1996 der Hausarzt der BeschwerdefÃ¼hrerin. Im April 2001 sei erstmals eine psychische Verstimmung thematisiert worden, welche er medikamentÃ¶s behandelt habe. Im Mai 2002 und im Mai 2004 habe er deshalb erneut Medikamente abgegeben. Die RÃ¼ckenschmerzen seien bei ihm nie thematisiert worden, da die BeschwerdefÃ¼hrerin diese bei Dr. D.___ habe behandeln lassen (Urk. 8/20/1-2). Im Beiblatt zum Arztbericht hielt Dr. E.___ fest, offenbar ergebe sich aus der psychischen Konstitution der BeschwerdefÃ¼hrerin (Tendenz zu depressiver Verstimmung) eine eingeschrÃ¤nkte Belastbarkeit, welche eine ArbeitsfÃ¤higkeit von vermutlich maximal 60 % zulasse (Urk. 8/20/3-4).</w:t>
      </w:r>
    </w:p>
    <w:p>
      <w:r>
        <w:t>3.9Â Â Â Â  Dr. C.___ nannte im Arztbericht vom 2. November 2006 (Urk. 8/22) folgende Diagnosen mit Auswirkung auf die ArbeitsfÃ¤higkeit (lit. A):</w:t>
      </w:r>
    </w:p>
    <w:p>
      <w:r>
        <w:t>- mittelgradige depressive Episode mit somatischem Syndrom</w:t>
      </w:r>
    </w:p>
    <w:p>
      <w:r>
        <w:t>- dissoziative StÃ¶rung</w:t>
      </w:r>
    </w:p>
    <w:p>
      <w:r>
        <w:t>- akute Belastungsreaktion.</w:t>
      </w:r>
    </w:p>
    <w:p>
      <w:r>
        <w:t>Â Â Â Â Â Â Â Â  Die BeschwerdefÃ¼hrerin sei seit spÃ¤testens Juni 2005 bis auf weiteres zu 50 % arbeitsunfÃ¤hig (lit. B). ZusÃ¤tzlich zu seinen AusfÃ¼hrungen im Bericht vom 21. November 2005 fÃ¼hrte Dr. C.___ an, sie habe erzwungenermassen die Wohnung gewechselt. In diesem Zusammenhang sei sie in eine Ãberforderungssituation mit neuen Symptomen gekommen. Ausserdem habe der Arbeitgeber ihr wegen Leistungsversagen aus gesundheitlichen GrÃ¼nden die Stelle auf Ende des Jahres 2006 gekÃ¼ndigt (lit. D.3). Sie dÃ¼rfte auf keinen Fall mehr als 50 % arbeiten (lit. D.8). Im Beiblatt zum Arztbericht (Urk. 8/22/4-5) hielt Dr. C.___ am 3. November 2006 fest, ihr sei noch eine ErwerbstÃ¤tigkeit im bisherigen Beruf von 20 Stunden pro Woche zumutbar.</w:t>
      </w:r>
    </w:p>
    <w:p>
      <w:r>
        <w:t>3.10Â Â  Am 30. August 2007 wurde das Gutachten der Z.___ Begutachtungsstelle am UniversitÃ¤tsspital U.___ erstattet (Urk. 8/32), welches auf einer internistischen, einer rheumatologischen sowie einer psychiatrischen Untersuchung und den vorhandenen Akten basierte.</w:t>
      </w:r>
    </w:p>
    <w:p>
      <w:r>
        <w:t>Â Â Â Â Â Â Â Â  Aus rheumatologischer Sicht wurden folgende Diagnosen genannt:</w:t>
      </w:r>
    </w:p>
    <w:p>
      <w:r>
        <w:t>- chronisch rezidivierendes Lumbovertebralsyndrom</w:t>
      </w:r>
    </w:p>
    <w:p>
      <w:r>
        <w:t>- leichte degenerative WirbelsÃ¤ulenverÃ¤nderungen</w:t>
      </w:r>
    </w:p>
    <w:p>
      <w:r>
        <w:t>- kleine mediale Diskushernie L4/5</w:t>
      </w:r>
    </w:p>
    <w:p>
      <w:r>
        <w:t>- myotendinotische VerÃ¤nderungen gluteal beidseits</w:t>
      </w:r>
    </w:p>
    <w:p>
      <w:r>
        <w:t>- chronisch rezidivierende Zervikozephalgie</w:t>
      </w:r>
    </w:p>
    <w:p>
      <w:r>
        <w:t>- geringgradige degenerative VerÃ¤nderungen der HWS</w:t>
      </w:r>
    </w:p>
    <w:p>
      <w:r>
        <w:t>- Bruxismus.</w:t>
      </w:r>
    </w:p>
    <w:p>
      <w:r>
        <w:t>Â Â Â Â Â Â Â Â  Der Rheumatologe fÃ¼hrte aus, es seien keine relevanten pathologischen Befunde feststellbar gewesen. Insgesamt resultiere dadurch eine verminderte Belastbarkeit und verminderte ArbeitsfÃ¤higkeit. FÃ¼r die zuletzt ausgefÃ¼hrte TÃ¤tigkeit als VerkÃ¤uferin in einer Bastelboutique sei die BeschwerdefÃ¼hrerin zu 40 % arbeitsunfÃ¤hig (Urk. 8/32 S. 8 f. und S. 18 f.).</w:t>
      </w:r>
    </w:p>
    <w:p>
      <w:r>
        <w:t>Â Â Â Â Â Â Â Â  Die psychiatrischen Gutachter konnten aktuell keine psychiatrische Diagnose mit Einfluss auf die ArbeitsfÃ¤higkeit stellen. Die aus den Vorakten bekannte depressive Episode befinde sich momentan in vollstÃ¤ndig remittiertem Zustand. Aus rein psychiatrischer Sicht bestehe derzeit keine eingeschrÃ¤nkte ArbeitsfÃ¤higkeit (Urk. 8/32 S. 10 und S. 27).</w:t>
      </w:r>
    </w:p>
    <w:p>
      <w:r>
        <w:t>Â Â Â Â Â Â Â Â  Im Rahmen der Gesamtbeurteilung wurde festgehalten, dass im erlernten Beruf als Hundecoiffeuse aktuell eine 60%ige ArbeitsfÃ¤higkeit bestehe, entsprechend 5 Stunden pro Tag. Als VerkÃ¤uferin in einer Bastelboutique und fÃ¼r jede andere kÃ¶rperlich leichte TÃ¤tigkeit, ohne repetitives Heben von Lasten Ã¼ber 10 kg, ohne Zwangshaltungen und repetitiv rumpfrotierende Stereotypien sowie ohne repetitive Ãberkopfarbeiten und TÃ¤tigkeiten in vorgeneigter Position bestehe ebenfalls eine 60%ige ArbeitsfÃ¤higkeit. FÃ¼r kÃ¶rperlich mittelschwere und schwere TÃ¤tigkeiten sei die BeschwerdefÃ¼hrerin nicht geeignet. Die Gutachter konnten sich inhaltlich den vorbestehenden Ã¤rztlichen Stellungnahmen anschliessen. WÃ¤hrend sich die festsgestellte affektive StÃ¶rung im Verlauf remittiert habe, seien Befunde und Diagnose am Bewegungsapparat fortbestehend geblieben. Aufgrund der vorhandenen Akten sei davon auszugehen, dass die somatischen Diagnosen die ArbeitsfÃ¤higkeit bereits seit Dezember 2005 im von ihnen attestierten Ausmass eingeschrÃ¤nkt hÃ¤tten (Urk. 8/32 S. 12).</w:t>
      </w:r>
    </w:p>
    <w:p>
      <w:r>
        <w:t>3.11Â Â  Am 2. November 2007 nahm die IV-Stelle am Wohnort der BeschwerdefÃ¼hrerin eine AbklÃ¤rung der beeintrÃ¤chtigten ArbeitsfÃ¤higkeit in Beruf und Haushalt vor. Dabei gab die BeschwerdefÃ¼hrerin an, sie habe vor allem im Kreuz und in der GesÃ¤ssmuskulatur Beschwerden, wobei diese je nach Belastung unterschiedlich stark seien. Seit dem 20. August 2007 habe sie eine 50%-Stelle als Hundecoiffeuse in einem Selbstbedienungswaschsalon fÃ¼r Hunde. Effektiv arbeite sie jedoch weniger, da sie noch keine regelmÃ¤ssigen AuftrÃ¤ge habe. Sie verdiene Fr. 22.-- pro Stunde. Sie habe wieder grosse Freude an ihrem gelernten Beruf bekommen, fÃ¼hle sich aber nicht in der Lage, mehr zu arbeiten. Die Belastung fÃ¼r ihren RÃ¼cken sei zu gross, sie bekomme sofort wieder stÃ¤rkere Schmerzen (Urk. 8/33).</w:t>
      </w:r>
    </w:p>
    <w:p>
      <w:r>
        <w:rPr>
          <w:b/>
        </w:rPr>
        <w:t>E. 4</w:t>
      </w:r>
    </w:p>
    <w:p>
      <w:r>
        <w:t>4.1Â Â Â Â Â Â Â Â  Zusammenfassend kann festgehalten werden, dass Dr. C.___ die ArbeitsunfÃ¤higkeit aus psychiatrischer Sicht seit spÃ¤testens Juni 2005 bis auf weiteres auf 50 % bezifferte. Der Chiropraktor Dr. D.___ hielt dafÃ¼r, dass ihr ein tÃ¤gliches Pensum von zirka 5 Stunden respektive etwa 25 Stunden pro Woche zugemutet werden kÃ¶nne. Der Hausarzt Dr. E.___ fÃ¼hrte aus, aus der psychischen Konstitution der BeschwerdefÃ¼hrerin ergebe sich offenbar eine eingeschrÃ¤nkte Belastbarkeit, welche eine ArbeitsfÃ¤higkeit von vermutlich maximal 60 % zulasse. Die Z.___-Gutachter gaben an, aus rein psychiatrischer Sicht bestehe derzeit keine eingeschrÃ¤nkte ArbeitsfÃ¤higkeit. Im Rahmen der Gesamtbeurteilung stellten sie seit Dezember 2005 eine 60%ige ArbeitsfÃ¤higkeit fest, sowohl als Hundecoiffeuse als auch als VerkÃ¤uferin in einer Bastelboutique und fÃ¼r jede andere kÃ¶rperlich leichte TÃ¤tigkeit.</w:t>
      </w:r>
    </w:p>
    <w:p>
      <w:r>
        <w:t>4.2Â Â Â Â  In WÃ¼rdigung der medizinischen Aktenlage ist der Schluss zu ziehen, dass bei der BeschwerdefÃ¼hrerin - mit Ausnahme der im Jahre 1995 diagnostizierten Diskushernie L4/5 - keine relevanten organisch erklÃ¤rbaren GesundheitsschÃ¤den vorliegen. Dennoch gingen die berichtenden Ãrzte ab spÃ¤testens Ende des Jahres 2005 einhellig von einer eingeschrÃ¤nkten ArbeitsfÃ¤higkeit aus, wobei sie die ArbeitsunfÃ¤higkeit - wie gezeigt - auf 40 % oder 50 % bezifferten.</w:t>
      </w:r>
    </w:p>
    <w:p>
      <w:r>
        <w:t>4.3Â Â Â Â  Die Beschwerdegegnerin machte geltend, es handle sich um eine SchmerzstÃ¶rung ohne erhebliches organisches Korrelat und ohne eine psychiatrische KomorbiditÃ¤t, welche unter VerÃ¤nderung der invaliditÃ¤tsfremden psychosozialen Belastungsfaktoren mit Ã¼berwiegender Wahrscheinlichkeit Ã¼berwindbar sei. Ein fÃ¼r die Invalidenversicherung relevanter Gesundheitsschaden kÃ¶nne fÃ¼r rÃ¼ckenbelastende TÃ¤tigkeiten als ausgewiesen gelten, worunter die erlernte TÃ¤tigkeit als Hundecoiffeuse und die zuletzt ausgeÃ¼bte stehende TÃ¤tigkeit im Verkauf fallen wÃ¼rden. In angestammten rÃ¼ckenbelastenden TÃ¤tigkeiten kÃ¶nne anhand der medizinischen Berichterstattung seit Juni 2005 von einer 40%igen ArbeitsunfÃ¤higkeit ausgegangen werden. In einer optimal rÃ¼ckenangepassten TÃ¤tigkeit sei von einer 100%igen RestarbeitsfÃ¤higkeit auszugehen (Urk. 2 S. 3).</w:t>
      </w:r>
    </w:p>
    <w:p>
      <w:r>
        <w:t>4.4Â Â Â Â  Wenn die Beschwerdegegnerin einerseits beurteilte, es liege eine reine SchmerzstÃ¶rung vor, welche Ã¼berwindbar sei und keine Leistungen der Invalidenversicherung auszulÃ¶sen vermÃ¶ge, und andererseits doch von einer 40%igen ArbeitsunfÃ¤higkeit in rÃ¼ckenbelastenden TÃ¤tigkeiten ausging, erscheint dies als widersprÃ¼chlich. LÃ¤ge nÃ¤mlich wirklich nur eine reine SchmerzstÃ¶rung vor, wÃ¤re die BeschwerdefÃ¼hrerin voll arbeitsfÃ¤hig. Der Rheumatologe Dr. med. F.___, der die BeschwerdefÃ¼hrerin im Rahmen des Z.___-Gutachtens vom 30. August 2007 untersuchte, sah Hinweise auf eine mÃ¶gliche tieflumbale Dysfunktion, welche im Zusammenhang mit der Diskushernie L4/5 zu beurteilen sei. Die von der BeschwerdefÃ¼hrerin geschilderten belastungsabhÃ¤ngigen lumbalen Druckbeschwerden mÃ¼ssten deshalb im Rahmen der tieflumbalen Diskopathie erklÃ¤rt werden. Insgesamt resultiere dadurch eine verminderte ArbeitsfÃ¤higkeit (Urk. 8/32 S. 8 und S. 19). In der Gesamtbeurteilung wurde eine 60%ige ArbeitsfÃ¤higkeit fÃ¼r kÃ¶rperlich leichte TÃ¤tigkeiten festgestellt. Das Z.___-Gutachten beruht auf umfassenden Untersuchungen und wurde in Kenntnis der Vorakten (Anamnese) erstellt. Zu den von der BeschwerdefÃ¼hrerin geklagten Beschwerden wird sowohl im rheumatologischen und psychiatrischen Teilgutachten als auch im Gesamtgutachten ausfÃ¼hrlich Stellung genommen. Im Ãbrigen lÃ¤sst sich die Expertise mit den weiteren medizinischen Berichten in Einklang bringen.</w:t>
      </w:r>
    </w:p>
    <w:p>
      <w:r>
        <w:t>Â Â Â Â Â Â Â Â  Vor diesem Hintergrund erweist sich die Beurteilung im Z.___-Gutachten vom 30. August 2007, wonach fÃ¼r kÃ¶rperlich leichte TÃ¤tigkeiten eine 60%ige ArbeitsfÃ¤higkeit bestehe, als Ã¼berzeugend und es ist darauf abzustellen. Der medizinische Sachverhalt ist als in diesem Sinne erstellt zu betrachten.</w:t>
      </w:r>
    </w:p>
    <w:p>
      <w:r>
        <w:rPr>
          <w:b/>
        </w:rPr>
        <w:t>E. 5</w:t>
      </w:r>
    </w:p>
    <w:p>
      <w:r>
        <w:t>5.1Â Â Â Â  Zur Bestimmung des Valideneinkommens ging die Beschwerdegegnerin von der bisherigen TÃ¤tigkeit als VerkÃ¤uferin aus, bei welcher die BeschwerdefÃ¼hrerin bei einem Pensum von 76.19 % einen Jahreslohn von Fr. 41'145.-- erzielte. Umgerechnet auf ein Vollzeitpensum ergibt sich ein Einkommen von Fr. 54'003.15 (Fr. 41'145.-- : 0.7619). Da es sich um das Einkommen aus dem Jahre 2003 handelt, haben aufgrund der Lohnentwicklung ZuschlÃ¤ge von 0.9 %, 1 % und 1.2 % zu erfolgen (Die Volkswirtschaft 7/8-2009, S. 91 Tab. B10.2), was fÃ¼r das Jahr 2006 ein Valideneinkommen von rund Fr. 55Â695.-- ergibt (Fr. 54'003.15 x 1.009 x 1.01 x 1.012).</w:t>
      </w:r>
    </w:p>
    <w:p>
      <w:r>
        <w:t>5.2Â Â Â Â Â Â Â Â  Angesichts des medizinischen Zumutbarkeitsprofils rechtfertigt es sich, das Invalideneinkommen gestÃ¼tzt auf die Lohnstatistik gemÃ¤ss der Lohnstrukturerhebung des Bundesamtes fÃ¼r Statistik (LSE) zu ermitteln, und zwar anhand des Ã¼ber den Durchschnitt aller Wirtschaftszweige von Frauen mit einfachen und repetitiven TÃ¤tigkeiten erzielten Lohnes, der sich im Jahr 2006 auf Fr. 4Â019.-- pro Monat belief (LSE 2006, Ãberblick, S. 25, Tab. TA 1, Total, Niveau 4), was bei einer durchschnittlichen Wochenarbeitszeit von 41.7 Stunden (Die Volkswirtschaft 7/8-2009, S. 90 Tab. B9.2) Fr. 50Â277.70 im Jahr entspricht (Fr. 4Â019.-- : 40 x 41.7 x 12). Umgerechnet auf ein Pensum von 60 % belÃ¤uft sich das Invalideneinkommen auf Fr. 30'166.60 (Fr. 50Â277.70 x 0.6).</w:t>
      </w:r>
    </w:p>
    <w:p>
      <w:r>
        <w:t>Â Â Â Â Â Â Â Â  Die im Zumutbarkeitsprofil formulierten positionellen Anforderungen und Gewichtslimiten fallen nebst der bereits berÃ¼cksichtigten Reduktion der ArbeitsfÃ¤higkeit von 100 % auf 60 % nicht in einem Masse ins Gewicht, welches es rechtfertigen wÃ¼rde, vom so ermittelten Tabellenlohn einen Abzug vorzunehmen. Demnach betrÃ¤gt das Invalideneinkommen rund Fr. 30'167.--.</w:t>
      </w:r>
    </w:p>
    <w:p>
      <w:r>
        <w:t>5.3Â Â Â Â  Bei einem Valideneinkommen von Fr. 55'695.-- und einem Invalideneinkommen Fr. 30'167.-- betrÃ¤gt die Einkommenseinbusse Fr. 25'526.--, was einem InvaliditÃ¤tsgrad von rund 46 % entspricht. Damit ist ein Anspruch auf eine Viertelsrente ausgewiesen. Wie von der Beschwerdegegnerin richtig berechnet (vgl. Urk. 8/41 S. 6), ist die Wartezeit im Juni 2006 abgelaufen, weshalb der Rentenanspruch ab Juli 2006 besteht.</w:t>
      </w:r>
    </w:p>
    <w:p>
      <w:r>
        <w:t>6.Â Â Â Â Â Â  In Gutheissung der Beschwerde ist der angefochtene Einspracheentscheid vom 24. Juni 2008 (Urk. 2) daher aufzuheben, mit der Feststellung, dass ab dem 1. Juli 2006 ein Anspruch der BeschwerdefÃ¼hrerin auf eine Viertelsrente der Invalidenversicherung besteht.</w:t>
      </w:r>
    </w:p>
    <w:p>
      <w:r>
        <w:t>7.Â Â Â Â Â Â  Die Kosten gemÃ¤ss Art. 69 Abs. 1 bis IVG sind ermessensweise auf Fr. 700.-- Â Â festzusetzen und der unterliegenden Beschwerdegegnerin aufzuerlegen.</w:t>
      </w:r>
    </w:p>
    <w:p>
      <w:r>
        <w:t>Das Gericht erkennt:</w:t>
      </w:r>
    </w:p>
    <w:p>
      <w:r>
        <w:t>1.Â Â Â Â Â Â Â Â  In teilweiser Gutheissung der Beschwerde wird der Einspracheentscheid der Sozialversicherungsanstalt des Kantons ZÃ¼rich, IV-Stelle, vom 24. Juni 2008 aufgehoben, und es wird festgestellt, dass die BeschwerdefÃ¼hrerin ab dem 1. Juli 2006 Anspruch auf eine Viertelsrente hat.</w:t>
      </w:r>
    </w:p>
    <w:p>
      <w:r>
        <w:t>2.Â Â Â Â Â Â Â Â  Die Gerichtskosten von Fr. 700.--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 BVG-Stiftung Gross- und Transithandel, SchÃ¶nmattstrasse 4, 4152 Reinach</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