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IV.2008.00686 vom 16. März 2009</w:t>
      </w:r>
    </w:p>
    <w:p>
      <w:r>
        <w:t>ZH Sozialversicherungsgericht, 2009-03-16, DE</w:t>
      </w:r>
    </w:p>
    <w:p>
      <w:r>
        <w:rPr>
          <w:b/>
        </w:rPr>
        <w:t xml:space="preserve">Quelle: </w:t>
      </w:r>
      <w:r>
        <w:t>https://mcp.opencaselaw.ch/entscheid/zh_sozialversicherungsgericht_IV.2008.00686</w:t>
      </w:r>
    </w:p>
    <w:p>
      <w:r>
        <w:t>FR: ZH_SOZIALVERSICHERUNGSGERICHT IV.2008.00686 du 16 mars 2009</w:t>
      </w:r>
    </w:p>
    <w:p>
      <w:r>
        <w:t>IT: ZH_SOZIALVERSICHERUNGSGERICHT IV.2008.00686 del 16 marzo 2009</w:t>
      </w:r>
    </w:p>
    <w:p>
      <w:pPr>
        <w:pStyle w:val="Heading2"/>
      </w:pPr>
      <w:r>
        <w:t>Erwägungen</w:t>
      </w:r>
    </w:p>
    <w:p>
      <w:r>
        <w:rPr>
          <w:b/>
        </w:rPr>
        <w:t>E. 1</w:t>
      </w:r>
    </w:p>
    <w:p>
      <w:r>
        <w:t>1.1Â Â Â Â  Versicherte haben bis zum vollendeten 20. Altersjahr Anspruch auf die zur Behandlung von Geburtsgebrechen (Art. 3 Abs. 2 des Bundesgesetzes Ã¼ber den Allgemeinen Teil des Sozialversicherungsrechts [ATSG]) notwendigen medizinischen Massnahmen (Art. 13 Abs. 1 des Bundesgesetzes Ã¼ber die Invalidenversicherung [IVG]). Der Bundesrat bezeichnet die Gebrechen, fÃ¼r welche diese Massnahmen gewÃ¤hrt werden. Er kann die Leistung ausschliessen, wenn das Gebrechen von geringfÃ¼giger Bedeutung ist (Art. 13 Abs. 2 IVG).</w:t>
      </w:r>
    </w:p>
    <w:p>
      <w:r>
        <w:t>Â Â Â Â Â Â Â Â  Als Geburtsgebrechen gelten diejenigen Krankheiten, die bei vollendeter Geburt bestehen (Art. 3 Abs. 2 ATSG in Verbindung mit Art. 1 Abs. 1 Satz 1 GgV). Die blosse Veranlagung zu einem Leiden gilt nicht als Geburtsgebrechen. Der Zeitpunkt, in dem ein Geburtsgebrechen als solches erkannt wird, ist unerheblich (Art. 1 Abs. 1 GgV). Die Geburtsgebrechen sind in der Liste im Anhang aufgefÃ¼hrt. Das EidgenÃ¶ssische Departement des Innern kann die Liste jÃ¤hrlich anpassen, sofern die Mehrausgaben einer solchen Anpassung fÃ¼r die Versicherung insgesamt drei Millionen Franken pro Jahr nicht Ã¼bersteigen (Art. 1 Abs. 2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rPr>
          <w:b/>
        </w:rPr>
        <w:t>E. 1.2</w:t>
      </w:r>
    </w:p>
    <w:p>
      <w:r>
        <w:t>1.2.1Â Â  Das Bundesamt fÃ¼r Sozialversicherungen (BSV) hat die Leistungspflicht fÃ¼r verschiedene Massnahmen im Kreisschreiben Ã¼ber die medizinischen Eingliederungsmassnahmen (KSME) nÃ¤her umschrieben. Mit der hier zur Diskussion stehenden Ergotherapie zur Behandlung des Geburtsgebrechens gemÃ¤ss Ziffer 404 GgV Anhang befassen sich die Randziffern 404.11 und 1014 ff. des Kreisschreibens. In der im vorliegenden Fall massgebenden Fassung vom 1. Januar 2005 beziehungsweise vom 1. November 2005 wurde eine Therapiedauer von hÃ¶chstens zwei Jahren vorgesehen, mit der MÃ¶glichkeit einer einmaligen VerlÃ¤ngerung von einem Jahr aufgrund eines spezialÃ¤rztlichen Zeugnisses (ebenso die Randziffern 404.11 und 1015.2.1 in der ab 1. Januar 2009 gÃ¼ltigen Fassung).</w:t>
      </w:r>
    </w:p>
    <w:p>
      <w:r>
        <w:t>1.2.2Â Â  Bei einem Kreisschreiben handelt es sich um eine von der AufsichtsbehÃ¶rde fÃ¼r richtig befundene Auslegung von Gesetz und Verordnung. Die Weisung ist ihrer Natur nach keine Rechtsnorm, sondern eine im Interesse der gleichmÃ¤ssigen Gesetzesanwendung abgegebene MeinungsÃ¤usserung der sachlich zustÃ¤ndigen AufsichtsbehÃ¶rde. Solche Verwaltungsweisungen sind wohl fÃ¼r die DurchfÃ¼hrungsorgane, nicht aber fÃ¼r die Gerichtsinstanzen verbindlich (BGE 118 V 210 Erw. 4c, vgl. auch 123 II 30 Erw. 7, 119 V 259 Erw. 3a mit Hinweisen). Das Gericht soll sie bei seiner Entscheidung mitberÃ¼cksichtigen, sofern sie eine dem Einzelfall angepasste und gerecht werdende Auslegung der anwendbaren gesetzlichen Bestimmungen zulassen. Es weicht anderseits insoweit von den Weisungen ab, als sie mit den anwendbaren gesetzlichen Bestimmungen nicht vereinbar sind (BGE 123 V 72 Erw. 4a mit Hinweisen).</w:t>
      </w:r>
    </w:p>
    <w:p>
      <w:r>
        <w:t>1.2.3Â Â  Das hiesige Gericht kam hinsichtlich der im Kreisschreiben vorgesehenen Regelung fÃ¼r die KostenÃ¼bernahme von ergotherapeutischen Massnahmen zur Behandlung des Geburtsgebrechens gemÃ¤ss Ziffer 404 GgV Anhang zum Schluss, dass ihr keine in jedem einzelnen Fall abschliessende Bedeutung zukommen kÃ¶nne, da eine strikte zeitliche Limitierung den normativen Anspruchsvoraussetzungen widersprechen wÃ¼rde, wonach sich eine Behandlung nach den GrundsÃ¤tzen der Notwendigkeit, ZweckmÃ¤ssigkeit und Einfachheit zu richten habe. Auch unter dieser Fassung der Verwaltungsrichtlinien bleibe die richterliche PrÃ¼fung vorbehalten, ob - entgegen der der Regelung zugrundeliegenden tatsÃ¤chlichen Vermutung - im konkreten Einzelfall ausnahmsweise auch eine wiederholte VerlÃ¤ngerung das therapeutische Ziel noch auf einfache und zweckmÃ¤ssige Weise anstrebe (Urteil des Sozialversicherungsgerichts des Kantons ZÃ¼rich vom 8. Januar 2007 in Sachen ProgrÃ¨s Versicherungen AG c. Sozialversicherungsanstalt des Kantons ZÃ¼rich, IV-Stelle, IV.2006.00281, Erw. 1.2 und 3).</w:t>
      </w:r>
    </w:p>
    <w:p>
      <w:r>
        <w:rPr>
          <w:b/>
        </w:rPr>
        <w:t>E. 2</w:t>
      </w:r>
    </w:p>
    <w:p>
      <w:r>
        <w:t>2.1Â Â Â Â  Die Versicherte leidet an einem POS gemÃ¤ss Ziffer 404 GgV Anhang, womit sie grundsÃ¤tzlich Anspruch auf die zu dessen Behandlung notwendigen medizinischen Massnahmen hat. Nach bewÃ¤hrter Erkenntnis der medizinischen Wissenschaft ist die Ergotherapie sodann zur Behandlung eines POS geeignet. Die Beschwerdegegnerin hat die entsprechenden Therapiekosten denn auch bereits fÃ¼r die Zeit vom 29. MÃ¤rz 2005 bis 31. MÃ¤rz 2008 Ã¼bernommen.</w:t>
      </w:r>
    </w:p>
    <w:p>
      <w:r>
        <w:t>2.2Â Â Â Â  Streitig und zu prÃ¼fen ist, ob Anspruch auf VerlÃ¤ngerung der Ergotherapie fÃ¼r ein weiteres Jahr besteht. Im angefochtenen Entscheid wird dies verneint; die Beschwerdegegnerin erwog dazu, eine zweite VerlÃ¤ngerung der Ergotherapie kÃ¶nne ausnahmsweise entgegen der im Kreisschreiben Ã¼ber die medizinischen Eingliederungsmassnahmen enthaltenen Regelung verfÃ¼gt werden, wenn der therapeutische Erfolg noch auf einfache und zweckmÃ¤ssige Weise angestrebt werde. Vorliegend habe die Ergotherapie bereits 3 Â¼ Jahre gedauert. Die zu Beginn der Therapie gesetzten Ziele seien grossmehrheitlich erreicht worden, und die Versicherte habe mit verbesserter Ausdauer und Konzentration in der 4. Primarklasse genÃ¼gende Leistungen erzielen kÃ¶nnen. Die Konsolidierung dieses Erreichten, welche nun im Vordergrund stehe, kÃ¶nne nicht mehr als einfach und zweckmÃ¤ssig im Sinne von Art. 2 Abs. 3 GgV betrachtet werden. Es sei ausserdem darauf hinzuweisen, dass die im Verlauf hinzugetretenen Probleme hinsichtlich Essverhalten und beginnender PubertÃ¤t nicht in den Therapieplan der Ergotherapie aufgenommen werden kÃ¶nnten. Entsprechend kÃ¶nnten die Kosten fÃ¼r eine VerlÃ¤ngerung der Ergotherapie nicht Ã¼bernommen werden (Urk. 2).</w:t>
      </w:r>
    </w:p>
    <w:p>
      <w:r>
        <w:t>Â Â Â Â Â Â Â Â  Die BeschwerdefÃ¼hrerin macht demgegenÃ¼ber geltend, gestÃ¼tzt auf die aktenkundigen Berichte des Kinderarztes und der Therapeutin sei ausgewiesen, dass die Fortsetzung der Behandlung geboten sei und noch erhebliche Verbesserungen zu erwarten seien. Dabei werde der therapeutische Erfolg - entgegen der Auffassung der Beschwerdegegnerin, welche sich zu Unrecht in schematischer Weise auf die Verwaltungsweisung berufe - in einfacher und zweckmÃ¤ssiger Weise angestrebt (Urk. 1).</w:t>
      </w:r>
    </w:p>
    <w:p>
      <w:r>
        <w:rPr>
          <w:b/>
        </w:rPr>
        <w:t>E. 3.1</w:t>
      </w:r>
    </w:p>
    <w:p>
      <w:r>
        <w:t>3.1.1Â Â  Dr. med. Z.___, Facharzt FMH fÃ¼r Kinder- und Jugendmedizin, fÃ¼hrte in seinem Bericht vom 12. Juli 2006 aus, die Patientin besuche die Regelklasse mit individuellem StÃ¼tz- und FÃ¶rderunterricht. Dank sehr engagierten Lehrpersonen und einer guten konzeptuellen Zusammenarbeit mit dem zustÃ¤ndigen Schulpsychologen habe die Patientin bislang im Klassenverband integriert werden kÃ¶nnen, obwohl ihr Verhalten nach wie vor problematisch sei. Wie frÃ¼her beschrieben zeige sie deutliche visuomotorische StÃ¶rungen, die sich bei schulischen Anforderungen wie Abschreiben, Abzeichnen, Zeichnen, etc. stark bemerkbar machten. Eine Ergotherapie zur therapeutischen UnterstÃ¼tzung der visuomotorischen StÃ¶rung und zur Erreichung einer besseren Arbeitsorganisation sei indiziert (Urk. 7/7).</w:t>
      </w:r>
    </w:p>
    <w:p>
      <w:r>
        <w:t>3.1.2Â Â  Die behandelnde Ergotherapeutin A.___ hielt in ihrem Verlaufsbericht vom 13. November 2006 fest, dass die Versicherte reifer erscheine; sie zeige dies, indem sie Probleme thematisiere, sage, wo und wann sie etwas nicht kÃ¶nne und in welchen Bereichen sie sich verbessern mÃ¶chte. Die Tonusregelung habe sich leicht verbessert, sei aber teilweise noch nicht angepasst. Das proprioceptive Angebot werde nicht mehr so stark gesucht und auch nicht mehr lange genutzt. Die Patientin kompensiere bei Schwierigkeiten zwar immer noch mit Geschwindigkeit, kÃ¶nne diese Bewegungen aber durch verbale Anleitung zum Teil verlangsamen und dadurch besser nachvollziehen. Taktil nehme die Versicherte immer noch undifferenziert wahr, zeige aber nur noch leichte Abwehr gegen feuchte oder klebrige Materialien. Die FingerselektivitÃ¤t habe sich leicht verbessert, sei jedoch immer noch nicht altersentsprechend. Spontanes Greifen und Hantieren geschehe immer noch hÃ¤ufig auf grobmotorische Weise. Mit der Kraftdosierung habe die Patientin noch immer MÃ¼he. Die Versicherte kompensiere beim Schreiben noch hÃ¤ufig mit der Schulter durch Verkrampfen/Hochziehen und es entstÃ¼nden oft noch Massenbewegungen (Rumpf in Schreibbewegung mitbewegen). Sie brauche noch weiter graphomotorische VorÃ¼bungen, damit sie sich anschliessend besser aufrichten kÃ¶nne und nicht mehr kompensiere. Im Allgemeinen zeige sie etwas mehr Ausdauer und Konzentration. Folgende Therapieziele wurden sodann im Bericht genannt: Tonusregulation, FÃ¶rderung der vestibulÃ¤r-propriozeptiven und taktilen Wahrnehmungsverarbeitung, Verbesserung der Kraftdosierung, Verbesserung der Visuo-, Fein- und Graphomotorik (auch Sitzhaltung), FÃ¶rderung von Konzentration und Ausdauer, StÃ¤rkung des Selbstvertrauens. Schliesslich fÃ¼hrte die behandelnde Ergotherapeutin aus, trotz der erwÃ¤hnten Verbesserungen und der Dauer der Therapie seien die Leistungen der Versicherten noch nicht altersentsprechend. Sie sei in Alltagssituationen noch oft durch die Kompensation (Geschwindigkeit), die WahrnehmungsstÃ¶rungen und die daraus resultierenden VerhaltensauffÃ¤lligkeiten in ihrem Handeln eingeschrÃ¤nkt. Aufgrund dieser Defizite sehe sie Ergotherapie fÃ¼r ein weiteres Jahr als dringend indiziert (Urk. 7/11 S. 5 f.).</w:t>
      </w:r>
    </w:p>
    <w:p>
      <w:r>
        <w:t>Â Â Â Â Â Â Â Â  Dr. Z.___ fÃ¼hrte in seinem Bericht vom 29. Januar 2007 aus, dass es sich bei der Versicherten um ein Kind mit einem POS mittleren bis schweren Grades handle. Sie sei in ihrem Verhalten dank dem sehr hohen Einsatz der Lehrpersonen und der HeilpÃ¤dagogin knapp kompensiert. Sie besuche die Ergotherapie und erhalte zudem an medizinischen Massnahmen eine Medikation mit Ritalin. ErgÃ¤nzend zur ausfÃ¼hrlichen Stellungnahme der Ergotherapeutin kÃ¶nne er sagen, dass die Patientin durch die medizinischen Massnahmen ruhiger geworden sei und klar weniger UnfÃ¤lle und Streit in der Schule habe. Zwischen den Eltern und den Lehrpersonen fÃ¤nden wÃ¶chentliche Besprechungen statt, um sich gegenseitig Ã¼ber VorfÃ¤lle zu informieren. Die Versicherte kÃ¶nne sich unterdessen zeitlich lÃ¤nger konzentrieren und sich nach impulsiven AnfÃ¤llen manchmal selber wieder beruhigen, was frÃ¼her nicht mÃ¶glich gewesen sei. Trotz aller BemÃ¼hungen sei es vorgekommen, dass Eltern sich Ã¼ber die Versicherte bei der Schulpflege beschwert und ihr Ausscheiden aus der Klasse verlangt hÃ¤tten. Im Sommer 2008 werde die Patientin in die 4. Klasse mit ISF-UnterstÃ¼tzung eintreten. Die medizinischen Massnahmen mÃ¼ssten unbedingt weitergefÃ¼hrt werden (Urk. 7/11 S. 3).</w:t>
      </w:r>
    </w:p>
    <w:p>
      <w:r>
        <w:t>3.1.3Â Â  Im Verlaufsbericht vom 15. Januar 2007 (richtig: 2008) fÃ¼hrte die behandelnde Ergotherapeutin aus, die Versicherte scheine in der Eins-zu-eins-Situation sehr reif geworden zu sein. Sie zeige ein adÃ¤quates Verhalten, kÃ¶nne sich gut austauschen/mitteilen, frage nach und kÃ¶nne ihre persÃ¶nlichen Kompetenzen/Ressourcen umsetzen. Die Tonusregulierung habe sich weiter verbessert, sei aber teilweise immer noch nicht angepasst. Das proprioceptive Angebot werde nicht mehr gesucht. Die Patientin kompensiere bei Schwierigkeiten nur noch selten mit Geschwindigkeit. Sie plane ihre Bewegungen besser im Voraus und mache nun viele AktivitÃ¤ten bewusst mit guter Konzentration. Taktil zeige sie keine Abwehr mehr gegen feuchte und/oder klebrige Materialien. Die FingerselektivitÃ¤t habe sich weiter verbessert. Spontanes Greifen und Hantieren geschehe immer weniger auf grobmotorische Weise. In der Graphomotorik habe die Versicherte laut ihrer Mutter gute Fortschritte gemacht und habe eine sehr schÃ¶ne Schrift. Mit der Kraftdosierung habe sie noch immer MÃ¼he. Nach graphomotorischen VorÃ¼bungen kompensiere sie nur noch selten. Sie kÃ¶nne sich nach einer solchen VorÃ¼bung besser aufrichten, verkrampfe weniger und es entstÃ¼nden weniger/keine Massenbewegungen mehr. Die Versicherte zeige ausserdem eine verbesserte Ausdauer und grÃ¶ssere Konzentrationsspanne. Sehr schwierig werde es fÃ¼r sie zur Zeit in der Gruppe bezÃ¼glich Interaktion, Regelverhalten, NÃ¤he-Distanz etc. Leider wÃ¼rden die genannten Fortschritte dann nur selten/nicht zum Vorschein kommen und die Patientin reagiere hÃ¤ufig inadÃ¤quat, sehr emotional oder verweigere sich ganz. In der Therapie sei weiterhin an der Tonusanpassung und der Wahrnehmungsverarbeitung (vestibulÃ¤r-proprioceptiv und taktil) gearbeitet worden. FÃ¼r die Visuo-, Fein- und Graphomotorik seien dafÃ¼r gedachte VorÃ¼bungen absolviert worden. Die StÃ¤rkung des Selbstvertrauens sei ein weiterer wichtiger Schwerpunkt der Therapie. Zudem sei an der FÃ¶rderung von Konzentration und Ausdauer im Hinblick auf die noch starke Ablenkbarkeit in der Gruppe gearbeitet worden. Der Fokus liege darin, dass die Versicherte die oben genannten Fortschritte in das gesamte Umfeld Ã¼bertragen kÃ¶nne, vor allem in die Gruppensituation. Folgende Therapieziele wurden im Bericht aufgelistet: Tonusregulation, FÃ¶rderung der vestibulÃ¤r-propriozeptiven Wahrnehmungsverarbeitung, Verbesserung der Kraftdosierung, FÃ¶rderung von Konzentration und Ausdauer, Verbesserung von Interaktion, Regelverhalten und NÃ¤he-Distanz. Schliesslich fÃ¼hrte die Ergotherapeutin aus, trotz der erwÃ¤hnten Fortschritte seien die gleichen Leistungen in einer Gruppe nicht gewÃ¤hrleistet. Die Versicherte sei dadurch in vielen Alltagssituationen in ihrem Handeln eingeschrÃ¤nkt. Aufgrund dieser Defizite, welche sich stark im Alltag auswirkten, sei die Ergotherapie fÃ¼r ein weiteres Jahr dringend indiziert (Urk. 7/18 S. 5 f.).</w:t>
      </w:r>
    </w:p>
    <w:p>
      <w:r>
        <w:t>Â Â Â Â Â Â Â Â  Dr. Z.___ berichtete am 18. Januar 2008, die Patientin sei ihm seit Mai 2003 bekannt. Sie habe damals den Kindergarten besucht und sei wegen ihres stark impulsiven und hyperaktiven Verhaltens stark aufgefallen. Sie habe keine Freundinnen gehabt, sei Ã¼berall durch ihr Verhalten angeeckt und habe aufgrund ihrer TeilleistungsschwÃ¤chen und Wahrnehmungsprobleme viele Aufgaben nicht in erwarteter Weise lÃ¶sen kÃ¶nnen. Nach der Diagnose eines POS seien seitens der Schule pÃ¤dagogische Hilfestellungen geboten worden. Die Eltern hÃ¤tten bis anhin bewusst auf eine Medikation mit Ritalin verzichten wollen. Die Ergotherapie habe die Patientin bei ihren motorischen aber auch Verhaltensschwierigkeiten bisher gut unterstÃ¼tzen kÃ¶nnen. Sie sei ruhiger und umgÃ¤nglicher geworden, ihr affektiver Kontakt sei immer noch geprÃ¤gt von erhÃ¶htem impulsivem und in der Schule auch verweigerndem Verhalten. Die Versicherte besuche die 4. Primarklasse, die Leistungen seien genÃ¼gend. In Einzelsituationen kÃ¶nne sie sich recht gut steuern, in Gruppensituationen komme es immer wieder zu AusbrÃ¼chen und sozial schwierigen Kontakten. Die Patientin selber denke, dass die Ergotherapie ihr helfe, ruhiger zu werden und die Ãbersicht besser zu wahren. Dr. Z.___ fÃ¼hrte weiter aus, die Ergotherapie sollte seines Erachtens im Moment noch weitergefÃ¼hrt werden. Die Einzeltherapie sei fÃ¼r die Versicherte eine Chance, Kommunikation und Arbeitshaltung zu Ã¼ben, die Konzentrationsspanne auszudehnen und auch die motorischen Ungeschicktheiten zu verbessern. Insbesondere da die Patientin keine medikamentÃ¶se Therapie habe, erachte er die Ergotherapie als wichtiges Angebot. Er habe den Eindruck, dass es der Versicherten psychisch nicht so gut gehe. Sie sei zunehmend adipÃ¶s geworden, habe ihr Essverhalten nicht im Griff. Er vermute, dass sie mit beginnender PubertÃ¤t in eine nicht einfache Entwicklungs-Situation hineingeraten werde (Urk. 7/18 S. 3).</w:t>
      </w:r>
    </w:p>
    <w:p>
      <w:r>
        <w:t>3.2Â Â Â Â  Dr. med. B.___, FachÃ¤rztin fÃ¼r Kinder- und Jugendmedizin beim Regionalen Ãrztlichen Dienst der Invalidenversicherung (RAD), fÃ¼hrte in ihrer Stellungnahme vom 9. Mai 2008 aus, es sei richtig, dass die Versicherte in der Ergotherapie offensichtlich Fortschritte gemacht habe. Vor allem in den Bereichen der vestibulÃ¤r-propriozeptiven und taktilen Wahrnehmung, der FÃ¶rderung von Konzentration und Ausdauer sowie der Verbesserung der sozialen Interaktion gebe es Fortschritte, die aber noch zu festigen seien. Aus medizinischer Sicht sei die beantragte VerlÃ¤ngerung der Massnahme um ein Jahr plausibel (Urk. 7/28 S. 1 f.).</w:t>
      </w:r>
    </w:p>
    <w:p>
      <w:r>
        <w:t>3.3Â Â Â Â  Bei Geburtsgebrechen der Ziffer 404 GgV Anhang zeitigt eine Ergotherapie nach einer Dauer von mehr als drei Jahren in der Regel keinen nachweisbaren Erfolg mehr. Vorliegend sind die zu Beginn der Therapie gesetzten Ziele bereits zu einem wesentlichen Teil erreicht worden. Sowohl die behandelnden Fachpersonen als auch die RAD-Ãrztin halten indes dafÃ¼r, dass eine VerlÃ¤ngerung der Ergotherapie um ein Jahr als dringend notwendig erscheint, damit die dank der Behandlung erreichten Fortschritte erfolgreich gefestigt werden kÃ¶nnen. Unter diesen besonderen UmstÃ¤nden ist die beantragte Ergotherapie fÃ¼r ein weiteres Jahr als notwendige, den therapeutischen Erfolg in einfacher und zweckmÃ¤ssiger Weise anstrebende Vorkehr zu betrachten und von der Invalidenversicherung zu Ã¼bernehmen.</w:t>
      </w:r>
    </w:p>
    <w:p>
      <w:r>
        <w:t>Â Â Â Â Â Â Â Â  Die angefochtene VerfÃ¼gung ist somit in Gutheissung der Beschwerde aufzuheben und es ist festzustellen, dass die Versicherte Anspruch auf Ãbernahme der Kosten der Ergotherapie fÃ¼r ein weiteres Jahr hat.</w:t>
      </w:r>
    </w:p>
    <w:p>
      <w:r>
        <w:t>4.Â Â Â Â Â Â  GestÃ¼tzt auf Art. 69 Abs. 1 bis IVG in der seit dem 1. Juli 2006 in Kraft stehenden Fassung ist das Verfahren fÃ¼r die unterliegende Partei kostenpflichtig. Die Kosten sind unabhÃ¤ngig vom Streitwert nach dem Verfahrensaufwand festzulegen und vorliegend auf Fr. 500.-- anzusetzen. Entsprechend dem Ausgang des Verfahrens sind sie der unterliegenden Beschwerdegegnerin aufzuerlegen.</w:t>
      </w:r>
    </w:p>
    <w:p>
      <w:r>
        <w:t>Das Gericht erkennt:</w:t>
      </w:r>
    </w:p>
    <w:p>
      <w:r>
        <w:t>1.Â Â Â Â Â Â Â Â  In Gutheissung der Beschwerde wird die angefochtene VerfÃ¼gung der Sozialversicherungsanstalt des Kantons ZÃ¼rich, IV-Stelle, vom 23. Juni 2008 aufgehoben und es wird festgestellt, dass die Versicherte X.___, fÃ¼r ein weiteres Jahr, mithin bis zum 31. MÃ¤rz 2009, Anspruch auf Ãbernahme der Kosten der Ergotherapie hat.</w:t>
      </w:r>
    </w:p>
    <w:p>
      <w:r>
        <w:t>2.Â Â Â Â Â Â Â Â  Die Gerichtskosten von Fr. 500.-- werden der Beschwerdegegnerin auferlegt. Rechnung und Einzahlungsschein werden der Kostenpflichtigen nach Eintritt der Rechtskraft zugestellt.</w:t>
      </w:r>
    </w:p>
    <w:p>
      <w:r>
        <w:t>3.Â Â Â Â Â Â Â Â  Zustellung gegen Empfangsschein an:</w:t>
      </w:r>
    </w:p>
    <w:p>
      <w:r>
        <w:t>- Helsana Versicherungen AG</w:t>
      </w:r>
    </w:p>
    <w:p>
      <w:r>
        <w:t>- Sozialversicherungsanstalt des Kantons ZÃ¼rich, IV-Stelle</w:t>
      </w:r>
    </w:p>
    <w:p>
      <w:r>
        <w:t>- Y.___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