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IV.2008.00642 vom 29. Oktober 2009</w:t>
      </w:r>
    </w:p>
    <w:p>
      <w:r>
        <w:t>ZH Sozialversicherungsgericht, 2009-10-29, DE</w:t>
      </w:r>
    </w:p>
    <w:p>
      <w:r>
        <w:rPr>
          <w:b/>
        </w:rPr>
        <w:t xml:space="preserve">Quelle: </w:t>
      </w:r>
      <w:r>
        <w:t>https://mcp.opencaselaw.ch/entscheid/zh_sozialversicherungsgericht_IV.2008.00642</w:t>
      </w:r>
    </w:p>
    <w:p>
      <w:r>
        <w:t>FR: ZH_SOZIALVERSICHERUNGSGERICHT IV.2008.00642 du 29 octobre 2009</w:t>
      </w:r>
    </w:p>
    <w:p>
      <w:r>
        <w:t>IT: ZH_SOZIALVERSICHERUNGSGERICHT IV.2008.00642 del 29 ottobre 2009</w:t>
      </w:r>
    </w:p>
    <w:p>
      <w:pPr>
        <w:pStyle w:val="Heading2"/>
      </w:pPr>
      <w:r>
        <w:t>Erwägungen</w:t>
      </w:r>
    </w:p>
    <w:p>
      <w:r>
        <w:rPr>
          <w:b/>
        </w:rPr>
        <w:t>E. 3</w:t>
      </w:r>
    </w:p>
    <w:p>
      <w:r>
        <w:t>3.1Â Â Â Â  Die IV-Stelle hielt fest, es sei gestÃ¼tzt auf das Y.___-Gutachten davon auszugehen, dass die BeschwerdefÃ¼hrerin sowohl in der bisherigen TÃ¤tigkeit als KÃ¶chin als auch in einer angepassten TÃ¤tigkeit voll arbeitsfÃ¤hig sei. Sie habe daher keinen Anspruch auf eine Invalidenrente (Urk. 2).</w:t>
      </w:r>
    </w:p>
    <w:p>
      <w:r>
        <w:t>Â Â Â Â Â Â Â Â  Dagegen macht die BeschwerdefÃ¼hrerin geltend, es kÃ¶nne nicht auf das Y.___-Gutachten abgestellt werden, da die Begutachtung zu schnell durchgefÃ¼hrt worden sei, die Begutachtungsstellen unter Druck stÃ¼nden und nicht neutral seien. Sie sei sehr krank und praktisch nicht erwerbsfÃ¤hig, was andere Ãrzte bestÃ¤tigt hÃ¤tten (Urk. 1).</w:t>
      </w:r>
    </w:p>
    <w:p>
      <w:r>
        <w:t>3.2Â Â Â Â  Strittig und zu prÃ¼fen ist somit, ob fÃ¼r die Beurteilung insbesondere der ArbeitsfÃ¤higkeit auf das Y.___-Gutachten abgestellt werden kann und ob ein Anspruch auf eine Invalidenrente besteht.</w:t>
      </w:r>
    </w:p>
    <w:p>
      <w:r>
        <w:rPr>
          <w:b/>
        </w:rPr>
        <w:t>E. 4</w:t>
      </w:r>
    </w:p>
    <w:p>
      <w:r>
        <w:t>4.1Â Â Â Â  Im Y.___-Gutachten vom 17. Dezember 2007 konnten gestÃ¼tzt auf eine internistische Untersuchung (Urk. 7/50 S. 14 f.), ein psychiatrisches (Urk. 7/50 S. 34-40) und ein rheumatologisches (Urk. 7/50 S. 41-44) Konsilium keine Diagnosen mit Auswirkung auf die ArbeitsfÃ¤higkeit gestellt werden. Als Diagnosen ohne Einfluss auf die ArbeitsfÃ¤higkeit wurden ein chronisches Lumbovertebralsyndrom, eine leichte depressive Episode mit somatischem Syndrom und ein metabolisches Syndrom mit/bei Adipositas, HyperlipidÃ¤mie und arterieller Hypertonie genannt (Urk. 7/50 S. 26).</w:t>
      </w:r>
    </w:p>
    <w:p>
      <w:r>
        <w:t>Â Â Â Â Â Â Â Â  Die Versicherte habe vor allem Ã¼ber psychische Probleme geklagt. Sie sei nervÃ¶ser und aggressiver geworden, kÃ¶nne keine Freude mehr empfinden, sei lustlos, habe keinen Antrieb mehr. Auch habe sie sich zurÃ¼ckgezogen, leide unter Ãngsten. KÃ¶rperlich habe sie Ã¼ber belastungs- und positionsabhÃ¤ngige Nacken- und Kreuzschmerzen mit intermittierender Ausstrahlung in das linke Bein geklagt. Bei der internistischen Untersuchung sei eine Adipositas Grad II festgestellt worden, welche zusammen mit der vorbestehenden arteriellen Hypertonie und der HyperlipidÃ¤mie ein beginnendes metabolisches Syndrom ergebe. Aus internistischer Sicht bestehe aber keine EinschrÃ¤nkung der ArbeitsfÃ¤higkeit. Bei der rheumatologischen Untersuchung habe die Versicherte ein sehr demonstratives Schmerzverhalten mit multiplen Inkonsistenzen gezeigt. Hinweise fÃ¼r eine funktionell einschrÃ¤nkende strukturelle LÃ¤sion an der WirbelsÃ¤ule, insbesondere im Bereich der HWS und der BWS oder an den peripheren Gelenken liessen sich weder klinisch noch radiologisch objektivieren. Diagnostiziert werden kÃ¶nne ein chronisches Lumbovertebralsyndrom bei mÃ¤ssiggradigen degenerativen LWS-VerÃ¤nderungen mit zunehmender Generalisierung und Symptomausweitung. Die leichte Fehlhaltung sowie die mÃ¤ssig ausgeprÃ¤gten Degenerationen kÃ¶nnten die belastungsabhÃ¤ngigen RÃ¼ckenschmerzen nur teilweise erklÃ¤ren, und fÃ¼r die zunehmende Schmerzausbreitung sowie die nicht dermatombegrenzte median verminderte BerÃ¼hrungsempfindlichkeit fÃ¤nde sich keine somatische ErklÃ¤rung. Aufgrund der degenerativen VerÃ¤nderungen der LendenwirbelsÃ¤ule (LWS) kÃ¶nne eine qualitative EinschrÃ¤nkung der ArbeitsfÃ¤higkeit attestiert werden, welche jedoch weder die ArbeitsfÃ¤higkeit in der bisherigen noch in einer angepassten TÃ¤tigkeit einschrÃ¤nke. In psychischer Hinsicht seien die ICD-10 Kriterien fÃ¼r eine rezidivierende depressive StÃ¶rung nicht erfÃ¼llt. Auch eine asthenische PersÃ¶nlichkeitsstÃ¶rung sei in keiner Weise ausgewiesen. Aufgrund der angegebenen Konzentrations- und GedÃ¤chtnisstÃ¶rungen sei ein Symptomvalidierungstest durchgefÃ¼hrt worden, um Simulations-/Aggravationstendenzen auszuschliessen. Die Testung habe ein Resultat ergeben, das als testdiagnostischer Hinweis fÃ¼r eine sehr wahrscheinliche, zielgerichtete VortÃ¤uschung "stark ausgeprÃ¤gter" kognitiver Symptome anzusehen sei. Dennoch sei eine depressive Symptomatik festzustellen, die aber in der AusprÃ¤gung nicht den Kriterien fÃ¼r eine mittelschwere depressive Symptomatik entspreche. Auch eine somatoforme SchmerzstÃ¶rung sei nicht ausgewiesen, da die Schmerzen wÃ¤hrend des UntersuchungsgesprÃ¤chs in keiner Weise im Vordergrund gestanden hÃ¤tten, und die Versicherte in der Schmerzschilderung nicht leidend gewirkt habe. Zusammenfassend sei die Versicherte unter BerÃ¼cksichtigung aller Gegebenheiten und Befunde weder in der bisherigen TÃ¤tigkeit als KÃ¶chin noch in einer angepassten TÃ¤tigkeit eingeschrÃ¤nkt. Alle TÃ¤tigkeiten ohne repetitives Heben und Tragen von Lasten Ã¼ber 5 kg beziehungsweise Einzellasten Ã¼ber 15 kg und ohne lÃ¤ngere Haltungskonstanzen in ungÃ¼nstigen KÃ¶rperhaltungen (Sitzen, vornÃ¼bergeneigtes Stehen) kÃ¶nnten ausgeÃ¼bt werden (Urk. 7/50 S. 28-32).</w:t>
      </w:r>
    </w:p>
    <w:p>
      <w:r>
        <w:t>4.2Â Â Â Â Â Â Â Â  Entgegen der Auffassung der BeschwerdefÃ¼hrerin ist sowohl bezÃ¼glich des Gesundheitszustandes wie auch bezÃ¼glich der EinschÃ¤tzung der ArbeitsfÃ¤higkeit auf das Y.___-Gutachten vom 17. Dezember 2007 (Urk. 7/50) abzustellen. Denn die Schlussfolgerungen der Y.___-Gutachter basieren auf umfangreichen Untersuchungen und AbklÃ¤rungen. Ausserdem werden darin alle im Urteil vom 23. September 2006 aufgeworfenen Fragen beantwortet (vgl. Urk. 7/36 S. 8-12). DafÃ¼r, dass die Untersuchung zu schnell durchgefÃ¼hrt worden wÃ¤re und die BeschwerdefÃ¼hrerin keine Zeit gehabt hÃ¤tte, Ã¼ber ihre Beschwerden zu reden (vgl. Urk. 1 S. 2), bestehen keine Hinweise. Insbesondere umfassen die subjektiven Angaben der Versicherten inklusive die Schilderung des jetzigen Leidens im Rahmen der internistischen Untersuchung mehrere Seiten (Urk. 7/50 S. 9-14). Hinzu kommen deren AusfÃ¼hrungen anlÃ¤sslich der psychiatrischen (Urk. 7/50 S. 35) und der rheumatologischen Untersuchung (Urk. 7/50 S. 41). Des Weiteren vermÃ¶gen auch die von der BeschwerdefÃ¼hrerin aufgefÃ¼hrten Arztberichte von Dr. med. Z.___, Facharzt FMH fÃ¼r Innere Medizin und Rheumatologie, der psychiatrischen Klinik A.___ und von Dr. med. B.___, Spezialarzt fÃ¼r Psychiatrie und Psychotherapie (Urk. 1 S. 2), das Y.___-Gutachten nicht in Zweifel zu ziehen. Denn es wurde bereits im Urteil des hiesigen Gerichts vom 23. September 2006 ausfÃ¼hrlich dargelegt, dass und weshalb auf die EinschÃ¤tzungen in den erwÃ¤hnten Berichten nicht abgestellt werden kann. Daran ist festzuhalten, und es wird darauf verwiesen (Urk. 7/36 S. 6-12). Dabei ist darauf hinzuweisen, dass sich die erst nach dem Urteil vom 23. September 2006 eingeholten Berichte von Dr. Z.___ und der psychiatrischen Klinik A.___ (Urk. 7/42-43) nicht wesentlich von den frÃ¼heren Berichten (vgl. Urk. 7/10 S. 1-4, Urk. 7/12, Urk. 7/23 S. 3) unterscheiden, womit das Gesagte auch fÃ¼r die neueren Berichte gilt. Ãberdies setzten sich die Y.___-Gutachter mit deren EinschÃ¤tzungen betreffend den Gesundheitszustand und die ArbeitsfÃ¤higkeit in ausfÃ¼hrlicher Weise auseinander und erklÃ¤rten nachvollziehbar, dass und weshalb deren Schlussfolgerungen nicht zutreffen (Urk. 7/50 S. 31 f.). Dabei kamen sie zum Schluss, dass aufgrund der objektivierbaren strukturell rheumatologischen und klinischen Befunde keine ArbeitsunfÃ¤higkeit gegeben sei, zumal sich keine radikulÃ¤re Symptomatik und keine organischen Ursachen hatten finden lassen. In diesem Zusammenhang ist zu erwÃ¤hnen, dass die Versicherte anlÃ¤sslich der internistischen Untersuchung problemlos Ã¼ber eine Stunde ohne ersichtlichen Leidensdruck oder Positionswechsel auf dem Stuhl hatte sitzen bleiben kÃ¶nnen, sie ein unauffÃ¤lliges Bewegungsmuster zeigte, das Ankleiden problemlos geschah und die Schmerzen auch anlÃ¤sslich der psychiatrischen Untersuchung nicht im Vordergrund standen (Urk. 7/50 S. 15, S. 21 und S. 25). Ausserdem zeigte die psychiatrische Untersuchung auf, dass lediglich eine leichte depressive Episode mit somatischem Syndrom vorliegt. Dabei kam - entgegen der Auffassung der BeschwerdefÃ¼hrerin (Urk. 1 S. 3) - durchaus eine Testung zum Zug, welche Ã¼ber das Ausmass der depressiven Erkrankung Aufschluss gibt. Denn die BeschwerdefÃ¼hrerin schilderte zwar im UntersuchungsgesprÃ¤ch eine depressive Symptomatik, die die ICD-Kriterien fÃ¼r eine mittelschwere depressive Symptomatik erfÃ¼llen wÃ¼rde. Wegen der Diskrepanzen zwischen ihren Aussagen beim Hauptgutachter und beim psychiatrischen Facharzt und weiterer Diskrepanzen, wie die nicht verifizierbaren Konzentrations- und GedÃ¤chtnisstÃ¶rungen (Urk. 7/50 S. 13 f., S. 22, S. 31 f.), wurde nÃ¤mlich ein Symptomvalidierungstest durchgefÃ¼hrt. Dieser ergab eine deutliche Aggravation. Denn das Testergebnis, welches deutlich unter der zu erwartenden Wahrscheinlichkeit lag, ist als Hinweis dafÃ¼r zu werten, dass wÃ¤hrend der Testung eine zielgerichtete VortÃ¤uschung kognitiver Symptome als sehr wahrscheinlich anzusehen war (Urk. 7/50 S. 22 f., S. 32). Schliesslich legten die Y.___-Gutachter auch dar, dass keine der fÃ¼r weitere psychische StÃ¶rungen vorausgesetzten Kriterien auszumachen seien (Urk. 7/50 S. 32).</w:t>
      </w:r>
    </w:p>
    <w:p>
      <w:r>
        <w:t>4.3Â Â Â Â Â Â Â Â  Zusammenfassend liegen somit bei der BeschwerdefÃ¼hrerin ein chronisches Lumbovertebralsyndrom, eine leichte depressive Episode mit somatischem Syndrom und ein metabolisches Syndrom mit/bei Adipositas, HyperlipidÃ¤mie und arterieller Hypertonie vor, welche die ArbeitsfÃ¤higkeit weder in der angestammten TÃ¤tigkeit als KÃ¶chin noch in einer angepassten TÃ¤tigkeit ohne repetitives Heben und Tragen von Lasten Ã¼ber 5 kg beziehungsweise Einzellasten Ã¼ber 15 kg und ohne lÃ¤ngere Haltungskonstanzen in ungÃ¼nstigen KÃ¶rperhaltungen (Sitzen, vornÃ¼bergeneigtes Stehen) einschrÃ¤nken (vgl. Urk. 7/50 S. 26-31). Bei diesem Ausgang erÃ¼brigt sich die Vornahme eines Einkommensvergleichs. Die BeschwerdefÃ¼hrerin hat keinen Anspruch auf eine Invalidenrente. Die Beschwerde ist abzuweisen.</w:t>
      </w:r>
    </w:p>
    <w:p>
      <w:r>
        <w:t>5.Â Â Â Â Â Â  Da es um die Bewilligung oder Verweigerung von Versicherungsleistungen geht, ist das Verfahren kostenpflichtig. Die Gerichtskosten sind nach dem Verfahrensaufwand und unabhÃ¤ngig vom Streitwert festzulegen (Art. 69 Abs. 1 bis IVG in der seit dem 1. Juli 2006 in Kraft stehenden Fassung) und ermessensweise auf Fr. 600.-- anzusetzen. Entsprechend dem Ausgang des Verfahrens sind sie der BeschwerdefÃ¼hrerin aufzuerlegen.</w:t>
      </w:r>
    </w:p>
    <w:p>
      <w:r>
        <w:t>Das Gericht erkennt:</w:t>
      </w:r>
    </w:p>
    <w:p>
      <w:r>
        <w:t>1.Â Â Â Â Â Â Â Â  Die Beschwerde wird abgewiesen.</w:t>
      </w:r>
    </w:p>
    <w:p>
      <w:r>
        <w:t>2.Â Â Â Â Â Â Â Â  Die Gerichtskosten von Fr. 600.-- werden der BeschwerdefÃ¼hrerin auferlegt. Rechnung und Einzahlungsschein werden der Kostenpflichtigen nach Eintritt der Rechtskraft zugestellt.</w:t>
      </w:r>
    </w:p>
    <w:p>
      <w:r>
        <w:t>3.Â Â Â Â Â Â Â Â Â Â  Zustellung gegen Empfangsschein an:</w:t>
      </w:r>
    </w:p>
    <w:p>
      <w:r>
        <w:t>- Milosav Milovanovic</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