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IV.2008.00633 vom 5. Januar 2010</w:t>
      </w:r>
    </w:p>
    <w:p>
      <w:r>
        <w:t>ZH Sozialversicherungsgericht, 2010-01-05, DE</w:t>
      </w:r>
    </w:p>
    <w:p>
      <w:r>
        <w:rPr>
          <w:b/>
        </w:rPr>
        <w:t xml:space="preserve">Quelle: </w:t>
      </w:r>
      <w:r>
        <w:t>https://mcp.opencaselaw.ch/entscheid/zh_sozialversicherungsgericht_IV.2008.00633</w:t>
      </w:r>
    </w:p>
    <w:p>
      <w:r>
        <w:t>FR: ZH_SOZIALVERSICHERUNGSGERICHT IV.2008.00633 du 5 janvier 2010</w:t>
      </w:r>
    </w:p>
    <w:p>
      <w:r>
        <w:t>IT: ZH_SOZIALVERSICHERUNGSGERICHT IV.2008.00633 del 5 gennaio 2010</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Bei erwerbstÃ¤tigen Versicherten ist der InvaliditÃ¤tsgrad gemÃ¤ss Art. 16 ATSG in Verbindung mit Art. 28a Abs. 1 IVG aufgrund eines Einkommensvergleichs zu bestimmen. Â</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1.4Â Â Â Â  GemÃ¤ss Art. 87 Abs. 3 der Verordnung Ã¼ber die Invalidenversicherung (IVV) ist im Gesuch um Revision glaubhaft zu machen, dass sich der InvaliditÃ¤tsgrad in einer fÃ¼r den Anspruch erheblichen Weise geÃ¤ndert hat. Nach Eingang eines Revisionsgesuches ist die Verwaltung demnach zunÃ¤chst zur PrÃ¼fung verpflichtet, ob die Vorbringen der versicherten Person Ã¼berhaupt glaubhaft sind; verneint sie dies, so erledigt sie das Gesuch ohne weitere AbklÃ¤rungen durch Nichteintreten. Dabei wird sie u. a. zu berÃ¼cksichtigen haben, ob die frÃ¼here VerfÃ¼gung nur kurze oder schon lÃ¤ngere Zeit zurÃ¼ckliegt, und dementsprechend an die Glaubhaftmachung hÃ¶here oder weniger hohe Anforderungen stellen (ZAK 1966 S. 279, vgl. auch BGE 130 V 67 ff. Erw. 5.2, 72 Erw. 2.2 mit Hinweisen). Insofern steht ihr ein gewisser Beurteilungsspielraum zu, den das Gericht grundsÃ¤tzlich zu respektieren hat. Daher hat das Gericht die Behandlung der Eintretensfrage durch die Verwaltung nur zu Ã¼berprÃ¼fen, wenn das Eintreten streitig ist, d.h. wenn die Verwaltung gestÃ¼tzt auf Art. 87 Abs. 3 IVV Nichteintreten beschlossen hat und die versicherte Person deswegen Beschwerde fÃ¼hrt (BGE 109 V 114 Erw. 2b).</w:t>
      </w:r>
    </w:p>
    <w:p>
      <w:r>
        <w:t>1.5Â Â Â Â  Glaubhaftmachen im Sinne des Art. 87 Abs. 3 IVV erfordert nicht den Beweis nach dem im Sozialversicherungsrecht Ã¼blichen Grad der Ã¼berwiegenden Wahrscheinlichkeit (BGE 125 V 195 Erw. 2, 119 V 9 Erw. 3c/aa, je mit Hinweisen). Die Beweisanforderungen sind vielmehr herabgesetzt (Gygi, Bundesverwaltungsrechtspflege, 2. Aufl., Bern 1983, S. 272), indem nicht im Sinne eines "vollen Beweises" (ZAK 1971 S. 525 Erw. 2) die Ãberzeugung der Verwaltung begrÃ¼ndet zu werden braucht, dass seit der letzten rechtskrÃ¤ftigen Entscheidung tatsÃ¤chlich eine relevante Ãnderung eingetreten ist. Vielmehr genÃ¼gt es, dass fÃ¼r den geltend gemachten rechtserheblichen Sachumstand wenigstens gewisse Anhaltspunkte bestehen, auch wenn durchaus noch mit der MÃ¶glichkeit zu rechnen ist, bei eingehender AbklÃ¤rung werde sich die behauptete SachverhaltsÃ¤nderung nicht erstellen lassen (BGE 130 V 67 ff. Erw. 5.2, 72 Erw. 2.2 mit Hinweisen; vgl. auch BGE 133 V 108 Erw. 5.2).</w:t>
      </w:r>
    </w:p>
    <w:p>
      <w:r>
        <w:t>Â Â Â Â Â Â Â Â  Dabei spielt der Untersuchungsgrundsatz, wonach die Verwaltung und das Gericht von Amtes wegen fÃ¼r die richtige und vollstÃ¤ndige AbklÃ¤rung des rechtserheblichen Sachverhaltes zu sorgen habe, nicht in gleichem Mass. Wird im Revisionsgesuch kein Eintretenstatbestand glaubhaft gemacht, sondern bloss auf ergÃ¤nzende Beweismittel hingewiesen, die noch beigebracht wÃ¼rden oder von der Verwaltung beizuziehen seien, so ist der versicherten Person nach hÃ¶chstrichterlicher Rechtsprechung eine angemessene Frist zur Einreichung der Beweismittel anzusetzen und ihr gleichzeitig anzudrohen, dass ansonsten gegebenenfalls auf Nichteintreten zu erkennen sei. Ergeht nach Einhaltung dieses formellen Vorgehens eine NichteintretensverfÃ¼gung, so legen die Gerichte ihrer beschwerdeweisen ÃberprÃ¼fung den Sachverhalt zugrunde, wie er sich der Verwaltung darbot (BGE 130 V 69 Erw. 5.2.5). Das Gericht hat demnach neue, erst wÃ¤hrend des Beschwerdeverfahrens beigebrachte Beweismittel grundsÃ¤tzlich nicht zu berÃ¼cksichtigen. Nur diejenigen Beweismittel, welche die versicherte Person der Verwaltung erst nach Ablauf der angesetzten Frist eingereicht hat, welche die Verwaltung aber ungeachtet dieser VerspÃ¤tung in die Beurteilung der Eintretensfrage einbezogen hat, sind auch im Gerichtsverfahren zu beachten (vgl. Urteil des EidgenÃ¶ssischen Versicherungsgerichts in Sachen F. vom 10. Februar 2005, I 619/04, Erw. 2.2).</w:t>
      </w:r>
    </w:p>
    <w:p>
      <w:r>
        <w:rPr>
          <w:b/>
        </w:rPr>
        <w:t>E. 2</w:t>
      </w:r>
    </w:p>
    <w:p>
      <w:r>
        <w:t>2.1Â Â Â Â  Die Beschwerdegegnerin begrÃ¼ndete das Nichteintreten auf das Revisionsgesuch in der VerfÃ¼gung vom 19. Mai 2008 damit, dass die BeschwerdefÃ¼hrerin in ihrem Gesuch nicht glaubhaft dargelegt habe, dass sich die tatsÃ¤chlichen VerhÃ¤ltnisse seit der letzten VerfÃ¼gung wesentlich verÃ¤ndert hÃ¤tten (Urk. 2 S. 1).</w:t>
      </w:r>
    </w:p>
    <w:p>
      <w:r>
        <w:t>2.2Â Â Â Â  DemgegenÃ¼ber machte die BeschwerdefÃ¼hrerin geltend, auch in einer dem Gesundheitszustand angepassten TÃ¤tigkeit sei eine erheblichere EinschrÃ¤nkung bereits seit 2006 gegeben. Dr. Z.___ habe eine spezialÃ¤rztliche Untersuchung angeordnet, den entsprechenden Bericht werde sie natÃ¼rlich nachreichen. Die Beschwerdegegnerin habe im Ãbrigen bis anhin keine HaushaltabklÃ¤rung angeordnet (Urk. 1 S. 2).</w:t>
      </w:r>
    </w:p>
    <w:p>
      <w:r>
        <w:t>2.3Â Â Â Â  Strittig und zu prÃ¼fen ist somit allein die Frage, ob die Beschwerdegegnerin auf das Gesuch um Rentenrevision zu Recht nicht eingetreten ist. Prozessthema ist demnach, ob die BeschwerdefÃ¼hrerin im Sinne von Art. 87 Abs. 3 IVV glaubhaft gemacht hat, dass sich ihr gesundheitlicher Zustand erheblich verschlechtert hat, dies verglichen mit dem Zeitpunkt, in welchem der Rentenanspruch letztmals materiell geprÃ¼ft wurde (BGE 133 V 108), mithin Januar 2005.</w:t>
      </w:r>
    </w:p>
    <w:p>
      <w:r>
        <w:rPr>
          <w:b/>
        </w:rPr>
        <w:t>E. 3</w:t>
      </w:r>
    </w:p>
    <w:p>
      <w:r>
        <w:t>3.1Â Â Â Â  AnlÃ¤sslich ihres Gesuches vom 19. Februar 2008 ersuchte die BeschwerdefÃ¼hrerin um DurchfÃ¼hrung einer Rentenrevision und um Zustellung des entsprechenden Fragebogens, ohne jedoch aktuelle Arztberichte oder weitere Unterlagen einzureichen (Urk. 7/56). In der Folge setzte die Beschwerdegegnerin mit Schreiben vom 21. Februar 2008 Frist bis spÃ¤testens 21. MÃ¤rz 2008 an, um Beweismittel fÃ¼r eine wesentliche VerÃ¤nderung der tatsÃ¤chlichen VerhÃ¤ltnisse einzureichen (Urk. 7/58). Diese Frist liess die BeschwerdefÃ¼hrerin unbenutzt verstreichen.</w:t>
      </w:r>
    </w:p>
    <w:p>
      <w:r>
        <w:t>Â Â Â Â Â Â Â Â  Damit hat das Gericht die Frage, ob eine VerÃ¤nderung glaubhaft gemacht worden ist, aufgrund der dargelegten Rechtsprechung (vgl. vorstehend Erw. 1.5) anhand der Aktenlage zu beurteilen, wie sie sich der Beschwerdegegnerin beim Erlass der angefochtenen VerfÃ¼gung vom 19. Mai 2008 (Urk. 2) prÃ¤sentierte.</w:t>
      </w:r>
    </w:p>
    <w:p>
      <w:r>
        <w:t>3.2Â Â Â Â  Die BeschwerdefÃ¼hrerin reichte weder mit dem Revisionsgesuch vom 19. Febru-ar 2008 noch innert der von der Beschwerdegegnerin angesetzten Frist aktuelle Arztberichte ein, so dass die Frage, ob eine VerÃ¤nderung der tatsÃ¤chlichen VerhÃ¤ltnisse seit der letztmaligen materiellen ÃberprÃ¼fung des Rentenanspruches glaubhaft erscheint, zu verneinen ist.</w:t>
      </w:r>
    </w:p>
    <w:p>
      <w:r>
        <w:t>Â Â Â Â Â Â Â Â  Nicht berÃ¼cksichtigt werden kann in Anwendung der zitierten Rechtsprechung sodann der Bericht von Dr. med. Z.___, Allgemeinmedizin FMH, vom 31. Januar 2008 (Urk. 3), der erst im Laufe des Beschwerdeverfahrens eingereicht wurde. Im Ãbrigen ist darauf hinzuweisen, dass auch dieser Bericht eine gesundheitliche Verschlechterung nicht ohne weiteres als glaubhaft erscheinen lÃ¤sst. Dr. Z.___ fÃ¼hrte darin zwar aus, seit November 2007 seien Schmerzen im Nacken und SchultergÃ¼rtel hinzugekommen, weshalb die BeschwerdefÃ¼hrerin eine Physiotherapie besuche. Sie hielt jedoch auch fest, aufgrund der Untersuchung habe sich der InvaliditÃ¤tsgrad eigentlich nicht verÃ¤ndert (Urk. 3).</w:t>
      </w:r>
    </w:p>
    <w:p>
      <w:r>
        <w:t>Â Â Â Â Â Â Â Â  Der BeschwerdefÃ¼hrerin ist es unbenommen, gestÃ¼tzt auf den in ihrer Beschwerde in Aussicht gestellten, jedoch nicht eingereichten Bericht des Rheumatologischen Zentrums BÃ¼lach bei der Beschwerdegegnerin ein erneutes, ausreichend substantiiertes Revisionsgesuch zu stellen.</w:t>
      </w:r>
    </w:p>
    <w:p>
      <w:r>
        <w:t>3.3Â Â Â Â  Zusammenfassend erweist sich der Nichteintretensentscheid der Beschwerdegegnerin als rechtens, was zur Abweisung der Beschwerde fÃ¼hrt.</w:t>
      </w:r>
    </w:p>
    <w:p>
      <w:r>
        <w:t>4.Â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Patronato INAC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