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IV.2008.00562 vom 22. Januar 2010</w:t>
      </w:r>
    </w:p>
    <w:p>
      <w:r>
        <w:t>ZH Sozialversicherungsgericht, 2010-01-22, DE</w:t>
      </w:r>
    </w:p>
    <w:p>
      <w:r>
        <w:rPr>
          <w:b/>
        </w:rPr>
        <w:t xml:space="preserve">Quelle: </w:t>
      </w:r>
      <w:r>
        <w:t>https://mcp.opencaselaw.ch/entscheid/zh_sozialversicherungsgericht_IV.2008.00562</w:t>
      </w:r>
    </w:p>
    <w:p>
      <w:r>
        <w:t>FR: ZH_SOZIALVERSICHERUNGSGERICHT IV.2008.00562 du 22 janvier 2010</w:t>
      </w:r>
    </w:p>
    <w:p>
      <w:r>
        <w:t>IT: ZH_SOZIALVERSICHERUNGSGERICHT IV.2008.00562 del 22 gennaio 2010</w:t>
      </w:r>
    </w:p>
    <w:p>
      <w:pPr>
        <w:pStyle w:val="Heading2"/>
      </w:pPr>
      <w:r>
        <w:t>Erwägungen</w:t>
      </w:r>
    </w:p>
    <w:p>
      <w:r>
        <w:rPr>
          <w:b/>
        </w:rPr>
        <w:t>E. 2</w:t>
      </w:r>
    </w:p>
    <w:p>
      <w:r>
        <w:t>2.1Â Â Â Â  Die Beschwerdegegnerin begrÃ¼ndete die Rentenherabsetzung damit, dass gestÃ¼tzt auf das polydisziplinÃ¤re Gutachten von einer ArbeitsfÃ¤higkeit fÃ¼r angepasste TÃ¤tigkeiten von 100 % auszugehen sei, womit beim maximal mÃ¶glichen Abzug vom Tabellenlohn von 25 % ein Invalideneinkommen von Fr. 44'398.-- und bei einem Valideneinkommen von Fr. 81'349.-- ein InvaliditÃ¤tsgrad von 45 % resultiere (Urk. 2 VerfÃ¼gungsteil 2 S. 2).</w:t>
      </w:r>
    </w:p>
    <w:p>
      <w:r>
        <w:t>2.2Â Â Â Â  Der BeschwerdefÃ¼hrer stellte sich demgegenÃ¼ber auf den Standpunkt, sein Gesundheitszustand habe sich verschlechtert (Urk. 1 S. 8 lit. a), die gutachterliche Bestimmung der ArbeitsfÃ¤higkeit stelle lediglich eine Neubeurteilung eines bereits verfÃ¼gungsmÃ¤ssig beurteilten Sachverhalts dar (Urk. 1 S. 9 f. lit. b), ein RÃ¼ckkommen auf die erfolgte Leistungszusprache sei nicht zulÃ¤ssig (Urk. 1 S. 11 f. Ziff. 3.1.2). Ferner Ã¤usserte er sich zur Praxis des Bundesgerichts zur Schmerzproblematik (Urk. 1 S. 12 ff. Ziff. 3.3).</w:t>
      </w:r>
    </w:p>
    <w:p>
      <w:r>
        <w:t>2.3Â Â Â Â  Strittig und zu prÃ¼fen ist somit, ob die revisionsweise Herabsetzung der Rente gerechtfertigt ist.</w:t>
      </w:r>
    </w:p>
    <w:p>
      <w:r>
        <w:t>3.Â Â Â Â Â Â  Die im Jahr 2006 erfolgte Leistungszusprache beruhte auf folgenden Grundlagen:</w:t>
      </w:r>
    </w:p>
    <w:p>
      <w:r>
        <w:t>Â Â Â Â Â Â Â Â Â  Dr. med. Z.___, FMH fÃ¼r Rheumaerkrankungen, berichtete am 21. September 2005 (Urk. 9/8/1-4) und nannte folgende Diagnosen mit Einfluss auf die ArbeitsfÃ¤higkeit (lit. A):</w:t>
      </w:r>
    </w:p>
    <w:p>
      <w:r>
        <w:t>- chronisches panspondylogenes Syndrom</w:t>
      </w:r>
    </w:p>
    <w:p>
      <w:r>
        <w:t>- langanhaltende somatoforme SchmerzstÃ¶rung</w:t>
      </w:r>
    </w:p>
    <w:p>
      <w:r>
        <w:t>Â Â Â Â Â Â Â Â Â  Er fÃ¼hrte aus, dass er den BeschwerdefÃ¼hrer seit November 1994 wegen verschiedenster, anfÃ¤nglich nur lokalisierten rheumatologischen Beschwerden kenne. Seit Oktober 2004 habe sich anfÃ¤nglich ein diffuses panspondylogenes Syndrom und jetzt auch ein generalisiertes weichteilrheumatisches Schmerzsyndrom (Fibromyalgie) entwickelt, so dass der BeschwerdefÃ¼hrer seit dem 18. Oktober 2004 zu 100 % arbeitsunfÃ¤hig sei. FÃ¼r eine angepasste TÃ¤tigkeit (wechselnde, gehende, stehende und sitzende Position ohne repetitives Heben von Lasten Ã¼ber 10 kg) bestehe eine zumutbare ArbeitsfÃ¤higkeit von 50 % (lit. D).</w:t>
      </w:r>
    </w:p>
    <w:p>
      <w:r>
        <w:t>Â Â Â Â Â Â Â Â Â  Am 24. November 2004 hatte Dr. Z.___ dem Vertrauensarzt der Arbeitgeberin berichtet, aus dem sehr robust gebauten Rangierarbeiter sei mittlerweile ein sogenannter chronischer Schmerzpatient geworden (Urk. 9/8/5 Mitte), und am 10. August 2005, beim BeschwerdefÃ¼hrer zeige sich immer mehr das Vollbild einer Fibromyalgie (Urk. 9/10/3).</w:t>
      </w:r>
    </w:p>
    <w:p>
      <w:r>
        <w:t>Â Â Â Â Â Â Â Â Â  Am 16. August 2005 bestÃ¤tigte der Vertrauensarzt der Arbeitgeberin, dass der BeschwerdefÃ¼hrer aus medizinischen GrÃ¼nden fÃ¼r die angestammte TÃ¤tigkeit im Rangierdienst untauglich geworden sei. Aktuell bestehe auch eine 100%ige ArbeitsunfÃ¤higkeit fÃ¼r leichtere TÃ¤tigkeiten (Urk. 9/10/2).</w:t>
      </w:r>
    </w:p>
    <w:p>
      <w:r>
        <w:t>Â Â Â Â Â Â Â Â Â  Dr. med. A.___, Regionaler Ãrztlicher Dienst (RAD), hielt am 13. Dezember 2005 fest, fÃ¼r eine optimal angepasste, also leichte und wechselbelastende TÃ¤tigkeit, bestehe eine zumutbare RestarbeitsfÃ¤higkeit von 50 % seit Oktober 2004 (Urk. 9/14/3 oben).</w:t>
      </w:r>
    </w:p>
    <w:p>
      <w:r>
        <w:rPr>
          <w:b/>
        </w:rPr>
        <w:t>E. 4</w:t>
      </w:r>
    </w:p>
    <w:p>
      <w:r>
        <w:t>4.1Â Â Â Â  Dr. Z.___ fÃ¼hrte am 7. November 2006 auf Anfrage der Rechtsvertretung des BeschwerdefÃ¼hrers aus, es habe sich mittlerweile eine therapieresistente Fibromyalgie entwickelt und es bestehe auch fÃ¼r angepasste TÃ¤tigkeiten seit lÃ¤ngerer Zeit und bis auf weiteres eine ArbeitsunfÃ¤higkeit von 100 %. An der Gesamtsituation habe sich leider nichts geÃ¤ndert; hinzugekommen sei noch eine reaktive depressive Verstimmung (Urk. 9/31/2).</w:t>
      </w:r>
    </w:p>
    <w:p>
      <w:r>
        <w:t>Â Â Â Â Â Â Â Â Â  In seinem Bericht an die Beschwerdegegnerin vom 13. Dezember 2006 (Urk. 9/37/1-2) nannte Dr. Z.___ als Diagnosen mit Auswirkung auf die ArbeitsfÃ¤higkeit eine Fibromyalgie und eine depressive Verstimmung (lit. A). Auch fÃ¼r angepasste TÃ¤tigkeiten bestehe zur Zeit und mittelfristig nur noch eine RestarbeitsfÃ¤higkeit von weniger als 30 %; berufliche Massnahmen seien aufgrund der heutigen Situation sinnlos (lit. D).</w:t>
      </w:r>
    </w:p>
    <w:p>
      <w:r>
        <w:t>4.2Â Â Â Â  Dr. med. B.___, Spezialarzt FMH fÃ¼r Psychiatrie und Psychotherapie, fÃ¼hrte gegenÃ¼ber der Rechtsvertretung des BeschwerdefÃ¼hrers aus, der BeschwerdefÃ¼hrer befinde sich seit dem 15. Mai 2006 bei ihm in ambulanter Behandlung. Als psychiatrische Diagnose nannte er eine depressive Episode, zur Zeit mittelgradig (Urk. 9/31/1).</w:t>
      </w:r>
    </w:p>
    <w:p>
      <w:r>
        <w:t>Â Â Â Â Â Â Â Â Â  In seinem Bericht an die Beschwerdegegnerin vom 27. Dezember 2006 (Urk. 9/43) nannte Dr. B.___ als Diagnose mit Auswirkungen auf die ArbeitsfÃ¤higkeit aus psychiatrischer Sicht eine depressive Episode bei erheblicher Erkrankung der WirbelsÃ¤ule, zur Zeit mittelgradig, seit mindestens 15. Mai 2006 (Behandlungsbeginn; vgl. lit. D.1) bestehend (lit. A). Aus psychiatrischer Sicht betrage die ArbeitsunfÃ¤higkeit zur Zeit zirka 50 %; ob im Verlaufe der Behandlung eine grÃ¶ssere ArbeitsfÃ¤higkeit erreicht werden kÃ¶nne, sollte in zirka einem Jahr beurteilt werden (Urk. 9/43/4).</w:t>
      </w:r>
    </w:p>
    <w:p>
      <w:r>
        <w:t>4.3Â Â Â Â  Am 23. November 2007 erstatteten Dr. med. C.___, Facharzt fÃ¼r OrthopÃ¤die FMH, Gutachter, und Dr. med. D.___, Facharzt fÃ¼r Innere Medizin FMH, Chefarzt, Medizinisches Zentrum E.___ (E.___), ein Gutachten im Auftrag der Beschwerdegegnerin (Urk. 9/48/1-33).</w:t>
      </w:r>
    </w:p>
    <w:p>
      <w:r>
        <w:t>Â Â Â Â Â Â Â Â Â  Dieses stÃ¼tzte sich auf die vorhandenen Akten (S. 1 ff.), Angaben des BeschwerdefÃ¼hrers (S. 6 ff.), eine am 12. September 2007 erfolgte Untersuchung (S. 13 ff.), ein rheumatologisches (S. 18 ff.) und ein von Dr. med. F.___, FachÃ¤rztin fÃ¼r Psychiatrie und Psychotherapie, erstattetes psychiatrisches (S. 20 ff.) Teilgutachten.</w:t>
      </w:r>
    </w:p>
    <w:p>
      <w:r>
        <w:t>Â Â Â Â Â Â Â Â Â  Die Gutachter nannten folgende Diagnosen mit Einfluss auf die ArbeitsfÃ¤higkeit (S. 24 Ziff. 4.1 und 4.2):</w:t>
      </w:r>
    </w:p>
    <w:p>
      <w:r>
        <w:t>- initiale Coxarthrose beidseits mit/bei:</w:t>
      </w:r>
    </w:p>
    <w:p>
      <w:r>
        <w:t>- fortgeschrittener GelenksspaltverschmÃ¤lerung</w:t>
      </w:r>
    </w:p>
    <w:p>
      <w:r>
        <w:t>- initial subchondraler Mehrsklerosierung im Pfannendacherkerbereich rechts</w:t>
      </w:r>
    </w:p>
    <w:p>
      <w:r>
        <w:t>- initiale mediale Gonarthrose beidseits mit/bei:</w:t>
      </w:r>
    </w:p>
    <w:p>
      <w:r>
        <w:t>- Meniskopathia medialis beidseits</w:t>
      </w:r>
    </w:p>
    <w:p>
      <w:r>
        <w:t>- subklinischem synovitischem Kapselreizzustand des rechten Kniegelenkes</w:t>
      </w:r>
    </w:p>
    <w:p>
      <w:r>
        <w:t>- anlagebedingter Patella bipartita rechts</w:t>
      </w:r>
    </w:p>
    <w:p>
      <w:r>
        <w:t>Â Â Â Â Â Â Â Â Â  Als Diagnosen ohne Einfluss auf die ArbeitsfÃ¤higkeit nannten sie ein chronisches Panvertebralsyndrom, eine leichte depressive Episode und eine morbide Adipositas Grad III (S. 24 Ziff. 4.3-4.5).</w:t>
      </w:r>
    </w:p>
    <w:p>
      <w:r>
        <w:t>Â Â Â Â Â Â Â Â Â  Bei der aktuellen rheumatologisch-orthopÃ¤dischen Untersuchung zeige sich eine auffÃ¤llige Gegeninnervation; nach deren Ãberwindung sei jedoch sowohl im Bereich der HalswirbelsÃ¤ule, der BrustwirbelsÃ¤ule wie auch der LendenwirbelsÃ¤ule eine altersentsprechende freie Beweglichkeit zu befunden. Die klassischen Fibromyalgiedruckpunkte seien unspezifisch, inklusive der Kontrollpunkte, positiv, so dass ein Fibromyalgiesyndrom diagnostisch nicht ausgewiesen sei. Aus versicherungsorthopÃ¤discher Sicht lasse sich eine eingeschrÃ¤nkte Belastbarkeit beider HÃ¼ft- und Kniegelenke attestieren. Bezogen auf die zuletzt ausgeÃ¼bte TÃ¤tigkeit als Rangiermeister bestehe keine verwertbare RestarbeitsfÃ¤higkeit mehr. Hingegen sei in einer angepassten TÃ¤tigkeit mit kÃ¶rperlich leichter Arbeit in Wechselbelastung und ohne repetitive hÃ¼ft- und kniegelenksbelastende Bewegungsmuster bezogen auf ein Vollschichtpensum keine EinschrÃ¤nkung der ArbeitsfÃ¤higkeit medizinisch begrÃ¼ndbar (S. 27).</w:t>
      </w:r>
    </w:p>
    <w:p>
      <w:r>
        <w:t>Â Â Â Â Â Â Â Â Â  Psychiatrisch bestehe aufgrund der Symptomatik und des Befundes eine leichte depressive Episode. Ziehe man den letzten Arztbericht heran, so sei aus psychiatrischer Sicht eher von einer gewissen Besserung auszugehen. Unter der Diagnose einer leichten depressiven Episode sei aus versicherungspsychiatrischer Sicht keine zeitliche EinschrÃ¤nkung der ArbeitsfÃ¤higkeit zu begrÃ¼nden (S. 28).</w:t>
      </w:r>
    </w:p>
    <w:p>
      <w:r>
        <w:t>Â Â Â Â Â Â Â Â Â  Zusammenfassend und unter BerÃ¼cksichtigung aller Gegebenheiten und Befunde lasse sich aus polydisziplinÃ¤rer Sicht der ausschliesslich die ArbeitsfÃ¤higkeit limitierende Gesundheitsschaden auf rheumatologischem Fachgebiet durch die eingeschrÃ¤nkte Belastbarkeit beider HÃ¼ft- und Kniegelenke formulieren. In einer angepassten TÃ¤tigkeit, ohne einseitig langes Gehen und Stehen und ohne repetitive Gelenksbelastung, sei bezogen auf ein Vollschichtpensum aus versicherungsmedizinischer Sicht eine unlimitierte ArbeitsfÃ¤higkeit von 100 % zu attestieren. Auf psychiatrischem Fachgebiet liege kein Gesundheitsschaden vor, der versicherungsmedizinisch eine dauerhafte Limitierung der ArbeitsfÃ¤higkeit, bezogen auf die bisherige wie auch in einer angepassten TÃ¤tigkeit, begrÃ¼nden kÃ¶nnte (S. 28 Mitte).</w:t>
      </w:r>
    </w:p>
    <w:p>
      <w:r>
        <w:t>Â Â Â Â Â Â Â Â Â  Zum Beginn der ArbeitsunfÃ¤higkeit fÃ¼hrten die Gutachter aus, das ermittelte Arbeitsprofil sei versicherungsmedizinisch ab Begutachtungszeitpunkt plausibel (S. 30 Mitte).</w:t>
      </w:r>
    </w:p>
    <w:p>
      <w:r>
        <w:t>Â Â Â Â Â Â Â Â Â  Zur WÃ¼rdigung frÃ¼herer Ã¤rztlicher Beurteilungen und allfÃ¤lliger Diskrepanzen fÃ¼hrten die Gutachter aus, die EinschÃ¤tzungen der ArbeitsfÃ¤higkeit durch Dr. Z.___ liessen sich rheumatologisch-orthopÃ¤disch nicht nachvollziehen, zumal Dr. Z.___ in den aufgefÃ¼hrten Berichten wiederholt auf fehlende objektivierbare kÃ¶rperliche Befunde hingewiesen habe und sich auch im Verlauf einer wiederholten erweiterten Bildgebung keine strukturell morphologischen Pathologien hÃ¤tten nachweisen lassen. Auch die von Dr. Z.___ letztlich zur BegrÃ¼ndung einer vollumfÃ¤nglichen ArbeitsunfÃ¤higkeit auch in einer adaptierten TÃ¤tigkeit angefÃ¼hrte therapieresistente Fibromyalgie lasse sich heute vor dem Hintergrund aussergewÃ¶hnlich schmerzhafter und somit positiver Kontrollpunkte diagnostisch nicht objektivieren (S. 31 oben).</w:t>
      </w:r>
    </w:p>
    <w:p>
      <w:r>
        <w:t>Â Â Â Â Â Â Â Â Â  Bei der EinschÃ¤tzung der ArbeitsfÃ¤higkeit durch Dr. Z.___ sei keine versicherungsmedizinisch nachvollziehbare Ermittlung eines positiven und negativen Leistungsprofils in GegenÃ¼berstellung mit den konkreten kÃ¶rperlichen Anforderungen der zuletzt ausgeÃ¼bten TÃ¤tigkeit wie auch in einer angepassten TÃ¤tigkeit erfolgt. Versicherungsmedizinisch betrachtet sei die Attestierung der dauerhaften und vor allem vollen ArbeitsunfÃ¤higkeit durch Dr. Z.___ deshalb anzuzweifeln und dem heute ermittelten kÃ¶rperlichen Leistungsprofil des BeschwerdefÃ¼hrers entsprechend anzugleichen (S. 31 Mitte).</w:t>
      </w:r>
    </w:p>
    <w:p>
      <w:r>
        <w:t>Â Â Â Â Â Â Â Â Â  Auf psychiatrischem Fachgebiet stelle sich eine unterschiedliche EinschÃ¤tzung der heute ermittelten ArbeitsfÃ¤higkeit im Vergleich zur EinschÃ¤tzung der ArbeitsfÃ¤higkeit durch den behandelnden Psychiater Dr. B.___ dar. Dieser habe am 15. November 2006 eine depressive Episode mittelgradigen Ausmasses diagnostiziert und am 27. Dezember 2006 die ArbeitsunfÃ¤higkeit mit zirka 50 % eingeschÃ¤tzt. In diesem Zusammenhang habe er eine schlechte VertrÃ¤glichkeit der antidepressiven Medikation erwÃ¤hnt und gleichzeitig eine Steigerung des einen PrÃ¤parates rezeptiert. Einen entsprechenden psychopathologischen Befundstatus, der konkret eine mittelgradige depressive Episode dokumentieren kÃ¶nnte, habe er jedoch nicht vorgelegt. Beschrieben sei im Befundstatus der letzten Untersuchung vom 15. Dezember 2006 eine gedrÃ¼ckte Stimmung, eine schnelle ErmÃ¼dung, eine verminderte Konzentration, Vergesslichkeit, Gedankenkreisen, Sorgen um die Zukunft, DurchschlafstÃ¶rungen, vermindertes SelbstwertgefÃ¼hl, Reizbarkeit und eine RÃ¼ckzugstendenz. In den Befundstatus erhoben wÃ¼rden dabei jedoch auch subjektive Angaben des Versicherten (S. 31 unten). Die Konsultationsfrequenz, die durchschnittlich mit alle zwei Wochen angegeben werde, lasse ebenfalls keinen erhÃ¶hten Behandlungsbedarf erkennen, wie er durch eine hÃ¶hergradige depressive Grundsituation eigentlich zu erwarten wÃ¤re. Die EinschÃ¤tzung der ArbeitsfÃ¤higkeit von Dr. B.___ sei nicht anhand eines versicherungsmedizinisch nachvollziehbaren positiven und negativen Arbeitsprofils in GegenÃ¼berstellung mit dem psychischen Leistungsprofil des Versicherten erfolgt und lasse sich deshalb aus gutachterlicher Sicht nicht nachvollziehen. Selbst bei definitivem Vorliegen einer mittelgradig depressiven Episode wÃ¤re angesichts der nicht ausgeschÃ¶pften therapeutischen MÃ¶glichkeiten und bei erfahrungsgemÃ¤ss erfolgreich therapierbarer Situation kein dauerhafter Gesundheitsschaden im versicherungsmedizinischen Sinne zu attestieren. Bei der heute durchgefÃ¼hrten Begutachtung habe sich gemÃ¤ss differenziertem Psychostatus eine leichte depressive Episode diagnostizieren lassen. Aus versicherungsmedizinischer Sicht lasse sich daraus weder aktuell noch retrospektiv ein dauerhafter Gesundheitsschaden im versicherungsmedizinischen Sinne ableiten. Eine zeitliche EinschrÃ¤nkung der ArbeitsfÃ¤higkeit kÃ¶nne nicht attestiert werden. Aufgrund der Schmerzsymptomatik in Verbindung mit Medikamenteneinnahme und wegen der subjektiv erlebten kognitiven EinschrÃ¤nkungen ergÃ¤ben sich allenfalls geringgradige FunktionseinschrÃ¤nkungen in der Weise, dass hohe Anforderungen an die geistige FlexibilitÃ¤t, an die Umstellungs- und AnpassungsfÃ¤higkeit sowie Arbeiten unter besonderem Zeitdruck vermieden werden sollten. Eine dauerhaft zu attestierende massgebliche ArbeitsunfÃ¤higkeit lasse sich daraus jedoch ebenfalls nicht ableiten (S. 32).</w:t>
      </w:r>
    </w:p>
    <w:p>
      <w:r>
        <w:t>4.4Â Â Â Â  Vom 14. Februar bis 12. MÃ¤rz 2008 weilte der BeschwerdefÃ¼hrer in der HÃ¶henklinik G.___, wo mit Austrittsbericht vom 22. April 2008 (Urk. 3/5) hauptsÃ¤chlich ein Fibromyalgiesyndrom (Erstdiagnose 2004) mit generalisierten Weichteilschmerzen und vegetativen Ãberreaktionen, eine chronische Depression (aktuell mittelgradige Episode) und degenerative VerÃ¤nderungen der HalswirbelsÃ¤ule diagnostiziert wurden (S. 1 Mitte).</w:t>
      </w:r>
    </w:p>
    <w:p>
      <w:r>
        <w:t>Â Â Â Â Â Â Â Â Â  Im Verlauf der Rehabilitation habe sich gezeigt, dass die depressive Grundstimmung und der Einfluss der psychosozialen Belastungsfaktoren als auch die vegetative Symptomatik im Vordergrund stÃ¼nden. Es bestehe nach wie vor bei Austritt ein hohes Schmerzniveau beziehungsweise eine Somatisierungstendenz (S. 2 Mitte).</w:t>
      </w:r>
    </w:p>
    <w:p>
      <w:r>
        <w:t>Â Â Â Â Â Â Â Â Â  Die lang vorhandene Schmerzsymptomatik habe wahrscheinlich zu einem Schmerz Wind Up mit hohem Schmerzniveau, einer konsekutiven Schonhaltung mit teilweise Immobilisation und muskulÃ¤ren Insuffizienzen gefÃ¼hrt. Die vorhandene depressive Symptomatik sowie die psychosozialen Belastungsfaktoren hÃ¤tte in Bezug auf Schmerz und Bewegung zu einem protrahierten Verlauf der Erkrankung gefÃ¼hrt (S. 2 unten).</w:t>
      </w:r>
    </w:p>
    <w:p>
      <w:r>
        <w:rPr>
          <w:b/>
        </w:rPr>
        <w:t>E. 5</w:t>
      </w:r>
    </w:p>
    <w:p>
      <w:r>
        <w:t>5.1Â Â Â Â  Die Leistungszusprache im Mai 2006 stÃ¼tzte sich auf Berichte und Beurteilungen des Hausarztes, der als Diagnosen eine Fibromyalgie - einmal sprach er auch von einer (lang)anhaltenden somatoformen SchmerzstÃ¶rung - sowie ein panspondylogenes Syndrom nannte. FÃ¼r angepasste TÃ¤tigkeiten attestierte er eine ArbeitsfÃ¤higkeit von 50 %. Davon ging in der Folge auch der RAD-Arzt aus.</w:t>
      </w:r>
    </w:p>
    <w:p>
      <w:r>
        <w:t>5.2Â Â Â Â  Die hier strittige Herabsetzung der Rente (Vorbescheid: Januar 2008; VerfÃ¼gung: April 2008) stÃ¼tzte sich hauptsÃ¤chlich auf die Erkenntnisse des E.___-Gutachtens vom November 2007.</w:t>
      </w:r>
    </w:p>
    <w:p>
      <w:r>
        <w:t>Â Â Â Â Â Â Â Â Â  BestÃ¤tigt wurde, wenn auch aus anderen als den ursprÃ¼nglich angefÃ¼hrten GrÃ¼nden, eine ArbeitsunfÃ¤higkeit fÃ¼r eine kÃ¶rperlich schwere und damit auch in der bisherigen TÃ¤tigkeit.</w:t>
      </w:r>
    </w:p>
    <w:p>
      <w:r>
        <w:t>Â Â Â Â Â Â Â Â Â  Nicht bestÃ¤tigt wurde die bisher diagnostizierte Fibromyalgie. Die diesbezÃ¼gliche BegrÃ¼ndung ist sorgfÃ¤ltig und einleuchtend, da in der Tat fÃ¼r die Diagnosestellung einer Fibromyalgie nicht ausreichend ist, dass bestimmte Punkte schmerzhaft sind, sondern zusÃ¤tzlich gefordert ist, dass andere, als Kontrollpunkte bezeichnete Punkte nicht schmerzhaft sind. Dies wurde bei der frÃ¼heren Diagnosestellung nicht beachtet.</w:t>
      </w:r>
    </w:p>
    <w:p>
      <w:r>
        <w:t>Â Â Â Â Â Â Â Â Â  Nicht bestÃ¤tigt wurde schliesslich das Bestehen einer mittelgradig ausgeprÃ¤gten depressiven Episode. Wiederum mit einlÃ¤sslicher, hier nicht der Wiederholung bedÃ¼rftiger BegrÃ¼ndung wurde die depressive Episode als lediglich leichtgradig eingestuft.</w:t>
      </w:r>
    </w:p>
    <w:p>
      <w:r>
        <w:t>5.3Â Â Â Â  Damit bestehen gewichtige Unterschiede zwischen den 2006 und 2008 massgebenden Diagnosen und es ist offensichtlich, dass sich der medizinische Sachverhalt verÃ¤ndert hat. Der Gesundheitszustand des BeschwerdefÃ¼hrers hat sich - wovon auch dieser ausging - verÃ¤ndert, allerdings nicht in der von ihm behaupteten Richtung.</w:t>
      </w:r>
    </w:p>
    <w:p>
      <w:r>
        <w:t>Â Â Â Â Â Â Â Â Â  Im Gefolge von verÃ¤ndertem Gesundheitszustand und Ãnderungen in der Diagnosestellung hat sich auch die zumutbare RestarbeitsfÃ¤higkeit verÃ¤ndert. Diese ist, so die AusfÃ¼hrungen im E.___-Gutachten, ab dem Zeitpunkt der Begutachtung (September 2007) plausibel.</w:t>
      </w:r>
    </w:p>
    <w:p>
      <w:r>
        <w:t>5.4Â Â Â Â  Dies fÃ¼hrt zur Feststellung, dass der medizinische Sachverhalt dem im E.___-Gutachten umschriebenen entspricht, womit im strittigen Zeitpunkt ein revisionsrelevant verÃ¤nderter Sachverhalt und eine dementsprechend verbesserte ArbeitsfÃ¤higkeit bestanden haben.</w:t>
      </w:r>
    </w:p>
    <w:p>
      <w:r>
        <w:t>Â Â Â Â Â Â Â Â Â  Ausgehend von dieser RestarbeitsfÃ¤higkeit hat die Beschwerdegegnerin die InvaliditÃ¤tsbemessung vorgenommen, die als solche nicht in Frage gestellt wurde. Da auch keine Anhaltspunkte bestehen, die sie als unrichtig erscheinen lassen kÃ¶nnten, erÃ¼brigen sich Weiterungen.</w:t>
      </w:r>
    </w:p>
    <w:p>
      <w:r>
        <w:t>5.5Â Â Â Â  Zusammenfassend bleibt festzuhalten, dass die erfolgte Herabsetzung von einer Dreiviertels- auf eine Viertelsrente nicht zu beanstanden ist.</w:t>
      </w:r>
    </w:p>
    <w:p>
      <w:r>
        <w:t>Â Â Â Â Â Â Â Â Â  Die angefochtene VerfÃ¼gung ist somit zu bestÃ¤tigen und die dagegen erhobene Beschwerde abzuweisen.</w:t>
      </w:r>
    </w:p>
    <w:p>
      <w:r>
        <w:t>6.Â Â Â Â Â Â  Die Verfahrenskosten gemÃ¤ss Art. 69 Abs. 1 bis IVG sind ermessensweise auf Fr. 700.-- festzusetzen und ausgangsgemÃ¤ss dem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RechtsanwÃ¤ltin Dr. Cristina Schiavi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