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IV.2008.00506 vom 28. Dezember 2009</w:t>
      </w:r>
    </w:p>
    <w:p>
      <w:r>
        <w:t>ZH Sozialversicherungsgericht, 2009-12-28, DE</w:t>
      </w:r>
    </w:p>
    <w:p>
      <w:r>
        <w:rPr>
          <w:b/>
        </w:rPr>
        <w:t xml:space="preserve">Quelle: </w:t>
      </w:r>
      <w:r>
        <w:t>https://mcp.opencaselaw.ch/entscheid/zh_sozialversicherungsgericht_IV.2008.00506</w:t>
      </w:r>
    </w:p>
    <w:p>
      <w:r>
        <w:t>FR: ZH_SOZIALVERSICHERUNGSGERICHT IV.2008.00506 du 28 décembre 2009</w:t>
      </w:r>
    </w:p>
    <w:p>
      <w:r>
        <w:t>IT: ZH_SOZIALVERSICHERUNGSGERICHT IV.2008.00506 del 28 dicembre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Der angefochtene Einspracheentscheid ist am 10. April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1.5Â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Erw. 6.1 mit Hinweisen) vorliegen, wobei der Zeitpunkt der Aufhebung oder Herabsetzung nach Massgabe des analog anwendbaren (AHI 1998 S. 121 Erw. 1b mit Hinweisen) Art. 88a IVV festzusetzen ist (vgl. BGE 121 V 275 Erw.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418 Erw. 2d am Ende, 369 Erw. 2, 113 V 275 Erw. 1a, 109 V 265 Erw. 4a, je mit Hinweisen; vgl. BGE 130 V 349 Erw.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417 f. Erw. 2d mit Hinweisen). Die gerichtliche PrÃ¼fung hat vielmehr den Rentenanspruch fÃ¼r den gesamten verfÃ¼gungsweise geregelten Zeitraum und damit sowohl die Zusprechung als auch die Aufhebung der Rente zu erfassen (Urteil des EidgenÃ¶ssischen Versicherungsgerichtes in Sachen A. vom 31. Oktober 2006, I 526/06, Erw. 2.3 mit Hinweisen).</w:t>
      </w:r>
    </w:p>
    <w:p>
      <w:r>
        <w:t>1.6Â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2.Â Â Â Â Â Â  Der BeschwerdefÃ¼hrer verlangt die weitere Auszahlung einer ganzen Rente ab Januar 2008 (Urk. 1 S. 2). Beim Zeitpunkt handelt es sich offensichtlich um ein Versehen, da die Beschwerdegegnerin im Einspracheentscheid die Voraussetzungen fÃ¼r die Auszahlung einer Rente lediglich bis August 2007 als gegeben erachtet und laut Einspracheentscheid die Rente ab diesem Monat eingestellt hat (Urk. 2). Diese Frage ist damit im Streit und es ist davon auszugehen, dass der BeschwerdefÃ¼hrer ab diesem Zeitpunkt die weitere Ausrichtung verlangt. Dieses Versehen spielt insofern keine Rolle, als die Beschwerdegegnerin spÃ¤ter den Antrag auf eine reformatio in peius gestellt hat.</w:t>
      </w:r>
    </w:p>
    <w:p>
      <w:r>
        <w:t>Â Â Â Â Â Â Â Â  Wie vom Gericht in der VerfÃ¼gung vom 1. Oktober 2009 dargetan (Urk. 18), ist aufgrund des Antrags der Beschwerdegegnerin vorliegend nicht nur die Rentenaufhebung per August 2007 zu prÃ¼fen, sondern generell der Rentenanspruch ab 1. Juni 2003.</w:t>
      </w:r>
    </w:p>
    <w:p>
      <w:r>
        <w:t>3.Â Â Â Â Â Â  Die Beschwerdegegnerin stellte sich im Einspracheentscheid auf den Standpunkt, ihre AbklÃ¤rungen hÃ¤tten ergeben, im bisherigen Beruf als Eisenleger bestehe seit dem 20. Juni 2002 eine 100%ige ArbeitsunfÃ¤higkeit. Im Verlauf der Zeit habe sich der Gesundheitszustand des BeschwerdefÃ¼hrers stabilisiert und spÃ¤testens ab 7. August 2007, dem B.___-Gutachtensdatum, bestehe in einer leichten bis mittelschweren kÃ¶rperlichen TÃ¤tigkeit eine 70%ige ArbeitsfÃ¤higkeit, wobei Stereotypien der Rumpfhaltung und der ExtremitÃ¤tenbewegungen vermieden werden sollten (Urk. 2 S. 8).</w:t>
      </w:r>
    </w:p>
    <w:p>
      <w:r>
        <w:t>Â Â Â Â Â Â Â Â  In der Beschwerdeantwort fÃ¼hrte die Beschwerdegegnerin aus, es sei davon auszugehen, dass der BeschwerdefÃ¼hrer bereits Anfang Dezember 2005 einen stabilen Gesundheitszustand erreicht habe. Somit sei der Einspracheentscheid vom 10. April 2008 (Urk. 2 S. 6 ff.) in dieser Hinsicht offensichtlich falsch. Eine rentenbegrÃ¼ndende ErwerbsunfÃ¤higkeit von mindestens 40 % sei nach Ablauf des Wartejahrs am 20. Juni 2003 Ã¼berwiegend wahrscheinlich nicht ausgewiesen (Urk. 7 S. 2).</w:t>
      </w:r>
    </w:p>
    <w:p>
      <w:r>
        <w:t>Â Â Â Â Â Â Â Â  Dagegen wird seitens des BeschwerdefÃ¼hrers in der Beschwerde zusammengefasst vorgebracht, es bestÃ¼nden zwei divergierende Gutachten. Aufgrund der komplexen medizinischen Situation kÃ¶nne nicht beurteilt werden, ob sich der Gesundheitszustand seit dem A.___-Gutachten bis August 2007 tatsÃ¤chlich wesentlich verbessert habe. In Bezug auf die seit August 2007 bestehende ArbeitsunfÃ¤higkeit drÃ¤nge sich deshalb ein psychiatrisches Obergutachten auf (Urk. 1 S. 6).</w:t>
      </w:r>
    </w:p>
    <w:p>
      <w:r>
        <w:rPr>
          <w:b/>
        </w:rPr>
        <w:t>E. 4</w:t>
      </w:r>
    </w:p>
    <w:p>
      <w:r>
        <w:t>4.1Â Â Â Â  Am 20. Juni 2002 zog sich der Versicherte ein Verhebetrauma zu, als er wÃ¤hrend der Arbeit ein EisenbÃ¼ndel von ca. 60 kg anheben wollte (Urk. 8/67 S. 10). Trotz verschiedener medikamentÃ¶ser und physiotherapeutischer Massnahmen besserten sich die RÃ¼ckenbeschwerden nicht. So beurteilten die Ãrzte der Rheumaklinik des D.___ (nachfolgend: D.___) die Symptomatik als lumbospondylogenes Schmerzsyndrom bei beidseitiger Spondylolyse L5 sowie einer Segmentdegeneration L4/5 ohne eine Nervenwurzelkompression. Ferner fÃ¼hrten sie aus, daneben bestehe ein zervikozephales und spondylogenes Schmerzsyndrom bei einer WirbelsÃ¤ulenfehlform und -fehlhaltung, jedoch lÃ¤gen keine Hinweise fÃ¼r eine Radikulopathie vor. Trotz ambulanter Physiotherapien sowie zweimaliger stationÃ¤rer Rehabilitationsaufenthalte sei es zu keiner Linderung der Beschwerden gekommen. Bei vier von fÃ¼nf positiven Waddell-Zeichen Ã¤usserten die Ãrzte den Verdacht auf eine Symptomausweitung im Rahmen einer somatoformen SchmerzstÃ¶rung (vgl. Bericht vom 27. August 2003; Urk. 8/11 S. 2). Der Hausarzt des BeschwerdefÃ¼hrers, Dr. med. E.___, Facharzt fÃ¼r Innere Medizin, attestierte ihm im Bericht vom 3. November 2003 (Urk. 8/8) eine 100%ige ArbeitsunfÃ¤higkeit seit dem 20. Juni 2002. Dr. E.___ hielt fest, allenfalls kÃ¶nne der BeschwerdefÃ¼hrer eine leichte TÃ¤tigkeit ausfÃ¼hren (Urk. 8/8 S. 6). Der Oberarzt der Rheumaklinik des D.___, Dr. med. F.___, fÃ¼hrte im Bericht vom 7. MÃ¤rz 2004 (Urk. 8/16 S. 5) aus, aufgrund fehlender Motivation kÃ¶nne er den BeschwerdefÃ¼hrer nicht in das arbeitsbezogene Rehabilitationsprogramm aufnehmen. Medizinisch-theoretisch bestehe aus rheumatologischer Sicht fÃ¼r eine kÃ¶rperlich leichte bis knapp mittelschwere TÃ¤tigkeit eine volle ArbeitsfÃ¤higkeit.</w:t>
      </w:r>
    </w:p>
    <w:p>
      <w:r>
        <w:t>4.2Â Â Â Â  Im Rahmen des A.___-Gutachtens vom 21. Februar 2006 (Urk. 8/50), welches wÃ¤hrend eines stationÃ¤ren Aufenthaltes vom 28. November bis 2. Dezember 2005 erstellt wurde, diagnostizierten die Gutachter eine schwere, anhaltende somatoforme SchmerzstÃ¶rung im Sinne einer KonversionsstÃ¶rung (ICD-10: F45.4), ein chronisches Lumbovertebralsyndrom bei mÃ¶glichem Verhebetrauma 2002 und bei radiologischer doppelseitiger Spondylolyse (Urk. 8/50 S. 17). In der Beurteilung hielten sie fest, im Bereich der LendenwirbelsÃ¤ule wÃ¼rden sich keine Hinweise zeigen, welche das vom BeschwerdefÃ¼hrer geklagte Schmerzsyndrom organisch begrÃ¼nden kÃ¶nnten. Obwohl eine bewusste Aggravation/ Simulation geklagter Beschwerden nicht im Vordergrund stehe, so kÃ¶nne eine solche doch nicht ausgeschlossen werden (Urk. 8/50 S. 19). Aus rheumatologischer Sicht sei die ArbeitsfÃ¤higkeit des BeschwerdefÃ¼hrers in einer kÃ¶rperlich schweren TÃ¤tigkeit sowie in spezifischen TÃ¤tigkeiten (Ãberkopfarbeiten, Arbeiten in Zwangshaltungen usw.) eingeschrÃ¤nkt. In der angestammten TÃ¤tigkeit als Eisenleger sei der BeschwerdefÃ¼hrer gesamthaft nicht mehr arbeitsfÃ¤hig (Urk. 8/50 S. 20). In der Beurteilung aus psychiatrischer Sicht fÃ¼hrten die Gutachter aus, einerseits bestehe ein organisch im geklagten Ausmasse nicht zu erklÃ¤rendes Schmerzsyndrom, andererseits habe beim BeschwerdefÃ¼hrer eine massive regressive Entwicklung eingesetzt, so dass eine KonversionsstÃ¶rung vermutet werde. Die Natur der konversiven StÃ¶rung sei ihnen jedoch gegenwÃ¤rtig nicht zugÃ¤nglich. Aus psychiatrischer Sicht sei der Versicherte aufgrund dieses als schwer anzusehenden Beschwerdebildes in der ArbeitsfÃ¤higkeit massivst eingeschrÃ¤nkt (Urk. 8/50 S. 19). Die Gutachter empfahlen die Aufnahme einer stationÃ¤ren psychiatrischen Behandlung, auch um den Versicherten lÃ¤ngere Zeit beobachten zu kÃ¶nnen und um die Frage der Aggravation/Simulation detaillierter zu klÃ¤ren (Urk. 8/50 S. 20).</w:t>
      </w:r>
    </w:p>
    <w:p>
      <w:r>
        <w:t>4.3Â Â Â Â  Im Rahmen des B.___-Gutachtens vom 7. August 2007 (Urk. 8/67), welches aufgrund von Untersuchungen vom 4. und 9. Mai 2007 erstellt wurde, diagnostizierten die Gutachter ein chronifiziertes lumbospondylogenes Schmerzsyndrom bei intermittierender rechtsseitiger Wurzelreizsymptomatik L5 rechts, bei radiologischer Spondylolyse von L5 beidseits mit geringer Anteriolisthesis sowie bei Segmentdegeneration L4/5, ein chronisches lokales Zervikalsyndrom bei fehlendem pathologisch-anatomischem Korrelat und eine anhaltende somatoforme SchmerzstÃ¶rung (ICD-10: F45.4; Urk. 8/67 S. 26).</w:t>
      </w:r>
    </w:p>
    <w:p>
      <w:r>
        <w:t>Â Â Â Â Â Â Â Â  In der Beurteilung fÃ¼hrten die Gutachter aus, gesamthaft stelle man beim BeschwerdefÃ¼hrer ein dysfunktionales Krankheitsverhalten fest. Es hÃ¤tten nur altersentsprechende degenerative VerÃ¤nderungen der WirbelsÃ¤ule nachgewiesen werden kÃ¶nnen. Im zuletzt ausgeÃ¼bten Beruf eines Eisenlegers bestehe zwar eine gÃ¤nzliche ArbeitsunfÃ¤higkeit, in behinderungsangepassten Verrichtungen hingegen eine RestarbeitsfÃ¤higkeit von 100 %. Vermeiden mÃ¼sse der BeschwerdefÃ¼hrer Stereotypien der Rumpfhaltung und der ExtremitÃ¤tenbewegungen. Erstrebenswert sei ein leichtes bis allenfalls mittelschweres kÃ¶rperliches Belastungsniveau in einer Wechselposition. Aus psychiatrischer Sicht liege eine anhaltende somatoforme SchmerzstÃ¶rung vor. Die diagnostischen Kriterien nach ICD-10 respektive FÃ¶rster seien uneingeschrÃ¤nkt erfÃ¼llt. Die SchmerzstÃ¶rung verursache in einer behinderungsangepassten TÃ¤tigkeit eine ArbeitsunfÃ¤higkeit von 30 % (Urk. 8/67 S. 29). Bei DurchfÃ¼hrung beruflicher Massnahmen sei eine begleitende ambulante Psychotherapie empfehlenswert (Urk. 8/67 S. 30).</w:t>
      </w:r>
    </w:p>
    <w:p>
      <w:r>
        <w:t>Â Â Â Â Â Â Â Â</w:t>
      </w:r>
    </w:p>
    <w:p>
      <w:r>
        <w:t>Â Â Â Â Â Â Â Â  In der ErgÃ¤nzung zum B.___-Gutachten vom 19. Oktober 2007 (Urk. 8/70) fÃ¼hrten die Gutachter aus, im sorgfÃ¤ltig erstellten A.___-Gutachten sei sehr offen und ehrlich auf Unsicherheiten und Schwierigkeiten bei der Begutachtung des BeschwerdefÃ¼hrers hingewiesen worden. Es sei ein sehr komplexer Fall und sie - die B.___-Gutachter - seien froh, dass die A.___-Gutachter den zugrundeliegenden Konflikt, dass der BeschwerdefÃ¼hrer entgegen dem Rat des Vaters in die Schweiz gekommen sei, zumindest skizziert und die Aggravation/Ausgestaltung bereits thematisiert hÃ¤tten. Ãberwiegend wahrscheinlich sei davon auszugehen, dass bereits Anfang Dezember 2005 ein stabiler Zustand erreicht worden sei. Nachdem es im Rahmen des B.___-Gutachtens gelungen sei, den zugrundeliegenden Konflikt sowie die Lerngeschichte zu erhellen, mÃ¼sse angesichts der gesamthaften Beurteilung des Verlaufs die im A.___-Gutachten aus psychiatrischer Sicht beurteilte ArbeitsunfÃ¤higkeit im Lichte heutiger Erkenntnisse kritisch gesehen werden (Urk. 8/70 S. 2).</w:t>
      </w:r>
    </w:p>
    <w:p>
      <w:r>
        <w:t>4.4Â Â Â Â  Vom 4. bis 27. November 2008 war der BeschwerdefÃ¼hrer in der C.___ hospitalisiert. Im vom Versicherten eingereichten Austrittsbericht vom 4. Dezember 2008 (Urk. 15/2) diagnostizierten die behandelnden Ãrzte neben den bereits bekannten somatischen Diagnosen einen chronischen Spannungskopfschmerz, in der Differenzialdiagnose einen arzneimittelinduzierten Kopfschmerz (ICD-10: G44.4), Angst und Depression gemischt (ICD-10: F41.2) und einen Verdacht auf MigrÃ¤ne mit Aura (ICD-10: G43.1; Urk. 15/2 S. 1). SÃ¤mtliche Therapien seien erfolglos geblieben, wobei der BeschwerdefÃ¼hrer fÃ¼r das interdisziplinÃ¤re Therapieprogramm nur eine geringe Motivation gezeigt habe. So habe er die Rehabilitation frÃ¼hzeitig abgebrochen (Urk. 15/2 S. 2). FÃ¼r den Zeitraum der Rehabilitation attestierten die Ãrzte dem BeschwerdefÃ¼hrer eine 100%ige ArbeitsunfÃ¤higkeit (Urk. 15/2 S. 3).</w:t>
      </w:r>
    </w:p>
    <w:p>
      <w:r>
        <w:rPr>
          <w:b/>
        </w:rPr>
        <w:t>E. 5</w:t>
      </w:r>
    </w:p>
    <w:p>
      <w:r>
        <w:t>5.1Â Â Â Â  In somatischer Hinsicht ist gestÃ¼tzt auf das Gutachten des B.___, dessen Befunde sich mit den im D.___ erhobenen decken und das auch vom Gutachten des A.___ nicht gross abweicht, erstellt, dass beim BeschwerdefÃ¼hrer ein lumbospondylogenes Schmerzsyndrom und ein Zervikalsyndrom vorliegen. Die zugrundeliegenden radiologisch nachgewiesenen Befunde erweisen sich jedoch keinesfalls als so gravierend, dass die geklagten Beschwerden damit erklÃ¤rt werden kÃ¶nnten. Allerdings sind sie dergestalt, dass sie die angestammte schwere Arbeit als Bauhilfsarbeiter nicht mehr zulassen, jedoch nach Ã¼bereinstimmenden Ansichten der somatischen FachÃ¤rzte zu 100 % eine leichtere, angepasste TÃ¤tigkeit immer noch mÃ¶glich machen. Die somatische Beurteilung wird seitens des BeschwerdefÃ¼hrers nicht kritisiert (Urk. 1 S. 6). Strittig ist die psychiatrische Beurteilung des Falles.</w:t>
      </w:r>
    </w:p>
    <w:p>
      <w:r>
        <w:t>5.2Â Â Â Â  In diagnostischer Hinsicht sind sich die psychiatrischen FachÃ¤rzte des A.___ und des B.___ einig. Beide verweisen auf den internationalen Diagnosecode psychischer StÃ¶rungen nach ICD-10 und dabei auf den Code F45.4, der fÃ¼r eine anhaltende somatoforme SchmerzstÃ¶rung steht (vgl. Internationale Klassifikation psychischer StÃ¶rungen, ICD-10 Kapitel V, 6. Auflage, S. 207). Dies ist auch die Auffassung des BeschwerdefÃ¼hrers (Urk. 1 S. 6).</w:t>
      </w:r>
    </w:p>
    <w:p>
      <w:r>
        <w:t>Â Â Â Â Â Â Â Â  Unterschiede gibt es bezÃ¼glich des Ausmasses und der Relevanz der StÃ¶rung und damit bei der Beurteilung der Auswirkungen der somatoformen SchmerzstÃ¶rung auf die ArbeitsfÃ¤higkeit. WÃ¤hrend das A.___-Gutachten von einer 100%igen ArbeitsunfÃ¤higkeit ausgeht, attestiert das B.___-Gutachten dem BeschwerdefÃ¼hrer eine psychisch bedingte ArbeitsunfÃ¤higkeit von 30 % (Urk. 8/67 S. 29).</w:t>
      </w:r>
    </w:p>
    <w:p>
      <w:r>
        <w:t>Â Â Â Â Â Â Â Â  Die HintergrÃ¼nde der somatoformen SchmerzstÃ¶rung des BeschwerdefÃ¼hrers wurden im Gutachten des B.___ sorgfÃ¤ltig ermittelt, werden gut dargestellt und leuchten ein. WÃ¤hrend die Gutachter des A.___ sich in dieser Hinsicht nur vage Ã¤ussern konnten und offen darlegten, dass sie darÃ¼ber nur wenig sagen kÃ¶nnten (Urk. 8/50 S. 16), vermochte Dr. med. G.___ des B.___ den emotionalen Konflikt zu erkennen, der fÃ¼r das Krankheitsbild zwingend vorhanden sein muss (vgl. Internationale Klassifikation psychischer StÃ¶rungen, a.a.O.). Dazu gehÃ¶rt beim Versicherten einerseits das Muster der Zudeckung der subjektiven Befindlichkeiten und sein Streben nach Selbstverwirklichung und beruflichem Ehrgeiz, das er mit dem Entscheid, in der Schweiz als Hilfsarbeiter zu arbeiten statt die angefangene gehobene Ausbildung in der Heimat weiterzumachen, unterbrochen hat. Der Gutachter fÃ¼hrte dazu aus, dass im Zuge der schweren, fÃ¼r ihn erniedrigenden Arbeiten das SelbstwertgefÃ¼hl des Versicherten sehr gelitten habe, so dass schliesslich ein Verhebetrauma gereicht habe, um diese Arbeit nun zu sistieren, mit der Folge einer vermehrten Zuwendung der Ehefrau, dem NichtmehrerlebenmÃ¼ssen der erniedrigenden Arbeit, der UnterstÃ¼tzung durch das Sozialamt etc.. Der Gutachter vermochte dabei bei der detailliert beschriebenen Untersuchung nur eine geringe BeeintrÃ¤chtigung durch eine leicht verminderte Belastbarkeit zu erkennen. Es zeigten sich im Besonderen keine der geltend gemachten KonzentrationsbeeintrÃ¤chtigungen (Urk. 8/67/S. 25).</w:t>
      </w:r>
    </w:p>
    <w:p>
      <w:r>
        <w:t>Â Â Â Â Â Â Â Â</w:t>
      </w:r>
    </w:p>
    <w:p>
      <w:r>
        <w:t>Â Â Â Â Â Â Â Â  Damit beruht das Gutachten des B.___ auf sorgfÃ¤ltigen und eingehenden fachspezifischen klinischen Untersuchungen, es nimmt Bezug auf die medizinischen Vorakten und setzt sich insbesondere mit dem Erstgutachten des A.___, indem es auf diesem aufbaut, auseinander, ausserdem berÃ¼cksichtigt es die geklagten Beschwerden, weshalb es die Anforderungen erfÃ¼llt, welche die Rechtsprechung hinsichtlich SchlÃ¼ssigkeit und Beweiskraft eines Ã¤rztlichen Gutachtens verlangt (BGE 125 V 352 Erw. 3a und b). Somit kann auf das B.___-Gutachten abgestellt werden. Daran vermag auch der nachgereichte Bericht der C.___ vom 4. Dezember 2008 (Urk. 15/2), welcher lediglich fÃ¼r den Rehabilitationszeitraum eine Beurteilung der ArbeitsfÃ¤higkeit vornimmt, nichts zu Ã¤ndern.</w:t>
      </w:r>
    </w:p>
    <w:p>
      <w:r>
        <w:rPr>
          <w:b/>
        </w:rPr>
        <w:t>E. 6</w:t>
      </w:r>
    </w:p>
    <w:p>
      <w:r>
        <w:t>6.1Â Â Â Â  GrundsÃ¤tzlich wird vermutet, dass die somatoforme SchmerzstÃ¶rung und ihre Folgen Ã¼berwindbar sind und keine invalidisierende GesundheitsschÃ¤digung bewirken. Die Beantwortung der Frage, ob die Voraussetzungen fÃ¼r eine nicht mit zumutbarer Willensanstrengung Ã¼berwindbare SchmerzstÃ¶rung erfÃ¼llt sind, ist eine Frage rechtlicher Natur und obliegt nicht den Ãrzten, sondern den rechtsanwendenden BehÃ¶rden (Urteil des Bundesgerichts vom 28. Juli 2008 in Sachen G., 9C_636/2007, Erw. 3.3.1, BGE 131 V 49, 130 V 352).</w:t>
      </w:r>
    </w:p>
    <w:p>
      <w:r>
        <w:t>6.2Â Â Â Â  Beim BeschwerdefÃ¼hrer ist keine eigenstÃ¤ndige psychiatrische Erkrankung diagnostiziert worden, daher liegt keine massgebliche psychische KomorbiditÃ¤t vor. Dr. G.___ fÃ¼hrte aus, die ebenfalls vorhandene AngststÃ¶rung sei als leichtgradig einzustufen (Urk. 8/67 S. 25). GemÃ¤ss den Ã¼bereinstimmenden Ã¤rztlichen Beurteilungen leidet der BeschwerdefÃ¼hrer an einem chronifizierten lumbospondylogenen Schmerzsyndrom. Allerdings sind seine Schmerzen vorwiegend durch die SomatisierungsstÃ¶rung geprÃ¤gt, da es keine erheblichen, objektivierbaren organischen Befunde gibt. Daher kann nicht von gehÃ¤uften und ausgeprÃ¤gten chronischen kÃ¶rperlichen Begleiterkrankungen ausgegangen werden (Urteil des Bundesgerichts vom 30. Oktober 2008 in Sachen A., 8C_307/2008, Erw. 3.2). Seit dem Verhebeereignis vom 20. Juni 2002 ist es trotz zahlreicher Therapieversuche nie zu einer wesentlichen Besserung gekommen. Somit liegt zwar ein mehrjÃ¤hriger, chronifizierter Krankheitsverlauf mit weitgehend unverÃ¤nderter beziehungsweise progredienter Symptomatik ohne lÃ¤nger dauernde RÃ¼ckbildung vor; dieser Verlauf ist jedoch fÃ¼r SomatisierungsstÃ¶rungen diagnosespezifisch und daher nicht ausschlaggebend (Urteil des Bundesgerichts vom 30. November 2007 in Sachen C., I 937/06, Erw. 4.3). GegenÃ¼ber Dr. G.___ hat der BeschwerdefÃ¼hrer ausgefÃ¼hrt, soziale Kontakte bestÃ¼nden vor allem mit der Verwandtschaft, so treffe man sich mit seiner Schwester alle vierzehn Tage und mit einer Cousine einmal im Monat. Aufgrund der Schmerzen habe er sich im Laufe der Jahre zurÃ¼ckgezogen und habe daher nicht mehr viele Freunde (Urk. 8/67 S. 23). Ferner gab er an, er gehe einmal in der Woche mit der Familie einkaufen. Sofern es die Schmerzen zuliessen, fahre er selber zweimal im Monat mit dem Auto (Urk. 8/67 S. 22-23). Ein gewisser RÃ¼ckzug von den sozialen Kontakten hat wohl stattgefunden, doch sind die innerfamiliÃ¤ren Beziehungen intakt. Ausserdem geht er noch unter Leute wie etwa beim Einkaufen. Im Ãbrigen beschreibt er auch die Familiensituation als sehr ruhig, es gebe kaum Streit (Urk. 8/67 S. 22). Von einem sozialen RÃ¼ckzug in allen Belangen des Lebens kann daher nicht gesprochen werden. Im Verlauf der Jahre haben die Ãrzte zahlreiche therapeutische Massnahmen eingeleitet, doch wurde auchÂ  immer wieder Ã¼ber einen Motivationsmangel seitens des BeschwerdefÃ¼hrers berichtet, so bereits im D.___ Anfang 2004 (Urk. 8/16/5). Ebenso hat er im Rahmen der Erstellung des A.___-Gutachtens auf das SchlussgesprÃ¤ch verzichtet (Urk. 8/50 S. 22) und die Rehabilitation in der C.___ vorzeitig abgebrochen (Urk. 15/2 S. 2). Daher kann kaum die Rede von einer kooperativen Haltung seitens des BeschwerdefÃ¼hrers sein. Mangels Motivation ist noch nicht jegliches Potential an zumutbaren Massnahmen ausgeschÃ¶pft worden, weshalb nicht gesagt werden kann, dass trotz konsequenter Behandlung keine befriedigenden Behandlungsergebnisse vorliegen wÃ¼rden (Urteil des Bundesgerichts vom 18. Oktober 2007 in Sachen B., 9C_89/2007, Erw. 5.2). Der innerseelische Konflikt, der zur somatoformen SchmerzstÃ¶rung fÃ¼hrt, wurde vom Gutachter schlÃ¼ssig dargelegt. Es kann dabei aber nicht gesagt werden, dass es sich um einen verfestigten, therapeutisch nicht mehr beeinflussbaren Verlauf handelt. Denn psychotherapeutisch wurde der innerseelische Konflikt gar nie richtig angegangen. Dr. G.___ erwÃ¤hnt zwar gewisse Bedenken angesichts der gering entwickelten IntrospektionsfÃ¤higkeit des Versicherten, selber schloss er jedoch nicht auf die Unbehandelbarkeit der StÃ¶rung, empfahl er doch eine ambulante Psychotherapie des Versicherten (Urk. 8/67 S. 26). Damit liegt kein relevanter primÃ¤rer Krankheitsgewinn vor, vielmehr ist von einem sekundÃ¤ren Krankheitsgewinn auszugehen, der jedoch nicht beachtlich ist.</w:t>
      </w:r>
    </w:p>
    <w:p>
      <w:r>
        <w:t>6.3Â Â Â Â  Nach dem Gesagten ist eine relevante psychische KomorbiditÃ¤t zu verneinen. Sodann sind die weiteren Kriterien nicht erfÃ¼llt, so dass die Annahme einer Unzumutbarkeit des Wiedereinstiegs des noch jungen BeschwerdefÃ¼hrers in den Arbeitsprozess gerechtfertigt wÃ¤re. Die SchmerzverarbeitungsstÃ¶rung kann nicht als invalidisierend betrachtet werden, weshalb keine relevante psychische GesundheitsstÃ¶rung vorliegt. Daher ist einzig der somatische Befund massgebend und der BeschwerdefÃ¼hrer in einer leidensangepassten TÃ¤tigkeit zu 100 % arbeitsfÃ¤hig.</w:t>
      </w:r>
    </w:p>
    <w:p>
      <w:r>
        <w:t>6.4Â Â Â Â  In zeitlicher Hinsicht legten die Gutachter des B.___ dar, dass sich die Situation bei ihnen gleich gezeigt habe wie anlÃ¤sslich der Begutachtung im A.___ im November 2005 (Urk. 8/70). Wie sich aus den Akten ergibt, war die Situation im Wesentlichen bereits ein Jahr nach dem Unfall die gleiche, eine wesentliche VerÃ¤nderung Ã¼ber die ganze Zeit hinweg ist auf jeden Fall nicht auszumachen. So hatten bereits die Ãrzte des D.___ am 27. August 2003 von den gleichen Diagnosen und Befunden berichtet (Urk. 8/11) und am 7. MÃ¤rz 2004 bei unverÃ¤ndertem Zustand eine 100%ige ArbeitsfÃ¤higkeit in einer angepassten TÃ¤tigkeit attestiert (Urk. 11/16).</w:t>
      </w:r>
    </w:p>
    <w:p>
      <w:r>
        <w:t>Â Â Â Â Â Â Â Â  Damit ist davon auszugehen, dass bereits nach Ablauf der Wartezeit im Sinne von Art. 29 Abs. 1 lit. b IVG (in der im Jahr 2003 gÃ¼ltig gewesenen Fassung) im Juni 2003 eine angepasste TÃ¤tigkeit im Umfang von 100 % mÃ¶glich war.</w:t>
      </w:r>
    </w:p>
    <w:p>
      <w:r>
        <w:t>6.5Â Â Â Â  Vor diesem Hintergrund sind von zusÃ¤tzlichen medizinischen AbklÃ¤rungen keine neuen Erkenntnisse zu erwarten, daher ist im Sinne einer antizipierten BeweiswÃ¼rdigung, entgegen dem Begehren des BeschwerdefÃ¼hrers, auf ein weiteres Gutachten zu verzichten.</w:t>
      </w:r>
    </w:p>
    <w:p>
      <w:r>
        <w:t>7.Â Â Â Â Â Â  Umstritten ist die HÃ¶he des massgeblichen Valideneinkommens. WÃ¤hrend der BeschwerdefÃ¼hrer aufgrund einer Hochrechnung fÃ¼r das Jahr 2002 ein Valideneinkommen von mindestens Fr. 57'185.-- beziehungsweise von Fr. 63'804.-- fÃ¼r das Jahr 2004 voraussetzt (Urk. 1 S. 6 f.), geht die Beschwerdegegnerin aufgrund des IK-Auszuges (Urk. 8/5) fÃ¼r das Jahr 2001 von einem der Teuerung angepassten Jahreseinkommen im Jahr 2006 von Fr. 56'613.35 aus (Urk. 2 S. 3, 8/73 S. 8).Â</w:t>
      </w:r>
    </w:p>
    <w:p>
      <w:r>
        <w:t>Â Â Â Â Â Â Â Â  Es ist sehr fraglich, ob auf die Lohnangaben des Arbeitgebers vom 11. Februar 2004 abgestellt werden kann, auf die sich der BeschwerdefÃ¼hrer bei seiner maximalen Hochrechnung per 2004 stÃ¼tzt (Urk. 1 S. 7), und in welchen der Arbeitgeber fÃ¼r das Jahr 2002 einen Stundenlohn von Fr. 31.33 angab und fÃ¼r das Jahr 2004 einen solchen von Fr. 33.-- (Urk. 8/10). Denn Tatsache ist, dass der Arbeitgeber gemÃ¤ss der Lohnabrechnung vom 24. Dezember 2002 im Jahr 2002 tatsÃ¤chlich einen Lohn auf der Basis eines Stundenlohnes von Fr. 28.-- abrechnete (Urk. 8/10 S. 7) und nicht aufgrund dessen, was er im Bericht angegeben hat.</w:t>
      </w:r>
    </w:p>
    <w:p>
      <w:r>
        <w:t>Â Â Â Â Â Â Â Â  Selbst wenn man jedoch von diesem vom BeschwerdefÃ¼hrer errechneten Valideneinkommen fÃ¼r das Jahr 2004 von Fr. 63'804.-- ausgehen wÃ¼rde, ergÃ¤be sich kein rentenbegrÃ¼ndender InvaliditÃ¤tsgrad. Denn fÃ¼r die Bestimmung des Invalideneinkommens wird praxisgemÃ¤ss auf die standardisierten BruttolÃ¶hne in der Schweizerischen Lohnstrukturerhebung 2004 des Bundesamtes fÃ¼r Statistik (Tabellengruppe A) abgestellt (BGE 129 V 476 Erw. 4.2.1 mit Hinweis), wobei jeweils vom so genannten Zentralwert (Median) auszugehen ist. Es gilt dabei zu berÃ¼cksichtigen, dass diesen Angaben generell eine Arbeitszeit von 40 Wochenstunden zugrunde liegt, welcher Wert etwas tiefer ist als die betriebsÃ¼bliche durchschnittliche Arbeitszeit im Jahr 2004 von wÃ¶chentlich 41,6 Stunden (Die Volkswirtschaft 11-2009 S. 94, Tabelle B9.2). FÃ¼r das Jahr 2004 ergibt dies bei einem Einkommen von Fr. 4'588.-- ein angepasstes Invalideneinkommen von Fr. 57'258.24. Selbst bei einem maximalen leidensbedingten Abzug von 25 % ergÃ¤be dies im Jahr 2004 einen InvaliditÃ¤tsgrad von nur 33 %. Obwohl dieser Berechnung das Jahr 2004 und nicht dasjenige des Rentenbeginns von 2003 zugrundeliegt, Ã¤ndert sich bei diesem deutlichen Resultat am rentenanspruchsverhindernden InvaliditÃ¤tsgrad nichts, wÃ¤ren doch hinsichtlich des Jahres 2003 Validen- und Invalideneinkommen im gleichen Masse anzupassen.</w:t>
      </w:r>
    </w:p>
    <w:p>
      <w:r>
        <w:t>Â Â Â Â Â Â Â Â  Damit steht fest, dass der BeschwerdefÃ¼hrer ab Juni 2003 keinen Anspruch auf eine Invalidenrente hat, und der Einspracheentscheid vom 10. April 2008 ist gÃ¤nzlich aufzuheben.</w:t>
      </w:r>
    </w:p>
    <w:p>
      <w:r>
        <w:t>8.Â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dem BeschwerdefÃ¼hrer aufzuerlegen.</w:t>
      </w:r>
    </w:p>
    <w:p>
      <w:r>
        <w:t>Das Gericht erkennt:</w:t>
      </w:r>
    </w:p>
    <w:p>
      <w:r>
        <w:t>1.Â Â Â Â Â Â Â Â  Die Beschwerde wird abgewiesen. Der Einspracheentscheid der Sozialversicherungs-anstalt des Kantons ZÃ¼rich, IV-Stelle, vom 10. April 2008 wird aufgehoben, und es wird festgestellt, dass der BeschwerdefÃ¼hrer keinen Rentenanspruch hat.</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Daniel Christe</w:t>
      </w:r>
    </w:p>
    <w:p>
      <w:r>
        <w:t>- Sozialversicherungsanstalt des Kantons ZÃ¼rich, IV-Stelle</w:t>
      </w:r>
    </w:p>
    <w:p>
      <w:r>
        <w:t>- Bundesamt fÃ¼r Sozialversicherungen</w:t>
      </w:r>
    </w:p>
    <w:p>
      <w:r>
        <w:t>sowie an:</w:t>
      </w:r>
    </w:p>
    <w:p>
      <w:r>
        <w:t>- die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