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IV.2008.00503 vom 8. Dezember 2008</w:t>
      </w:r>
    </w:p>
    <w:p>
      <w:r>
        <w:t>ZH Sozialversicherungsgericht, 2008-12-08, DE</w:t>
      </w:r>
    </w:p>
    <w:p>
      <w:r>
        <w:rPr>
          <w:b/>
        </w:rPr>
        <w:t xml:space="preserve">Quelle: </w:t>
      </w:r>
      <w:r>
        <w:t>https://mcp.opencaselaw.ch/entscheid/zh_sozialversicherungsgericht_IV.2008.00503</w:t>
      </w:r>
    </w:p>
    <w:p>
      <w:r>
        <w:t>FR: ZH_SOZIALVERSICHERUNGSGERICHT IV.2008.00503 du 8 décembre 2008</w:t>
      </w:r>
    </w:p>
    <w:p>
      <w:r>
        <w:t>IT: ZH_SOZIALVERSICHERUNGSGERICHT IV.2008.00503 del 8 dicembre 2008</w:t>
      </w:r>
    </w:p>
    <w:p>
      <w:pPr>
        <w:pStyle w:val="Heading2"/>
      </w:pPr>
      <w:r>
        <w:t>Erwägungen</w:t>
      </w:r>
    </w:p>
    <w:p>
      <w:r>
        <w:rPr>
          <w:b/>
        </w:rPr>
        <w:t>E. 1</w:t>
      </w:r>
    </w:p>
    <w:p>
      <w:r>
        <w:t>1.1Â Â Â Â  X.___ bezieht seit Dezember 1997 eine ganze und seit Dezember 1998 eine halbe Rente der Invalidenversicherung (Urk. 8/24, Urk. 8/26, Urk. 8/30). Daneben wurde ihm ab Januar 1999 eine Invalidenrente der Unfallversicherung auf der Basis einer ErwerbsunfÃ¤higkeit von 51 % (VerfÃ¼gung vom 9. November 2005, Urk. 8/107) ausgerichtet. Diese wurde mit VerfÃ¼gung des Unfallversicherers vom 20. Januar 2006 infolge eines Vergleichs rÃ¼ckwirkend ab Rentenbeginn erhÃ¶ht (ErwerbsunfÃ¤higkeit von 54 %, Urk. 8/116).</w:t>
      </w:r>
    </w:p>
    <w:p>
      <w:r>
        <w:t>Â Â Â Â Â Â Â Â  Am 22. Oktober 2002 stellte X.___ ein Gesuch um ErhÃ¶hung der invalidenversicherungsrechtlichen Rente, welches von der Sozialversicherungsanstalt des Kantons ZÃ¼rich, IV-Stelle, abgewiesen wurde (Urk. 8/38, Urk. 8/62, Urk. 8/83). Mit Urteil vom 3. Februar 2005 hiess das hiesige Gericht die vom Versicherten erhobene Beschwerde insoweit gut, als es die Sache an die IV-Stelle zur weiteren AbklÃ¤rung zurÃ¼ckwies (IV.2004.00020; Urk. 8/98). In der Folge liess die IV-Stelle den Versicherten im Y.___ (nachfolgend Y.___) begutachten (Urk. 8/128 und Urk. 8/130). GestÃ¼tzt darauf teilte sie ihm mit Vorbescheid vom 5. November 2007 die beabsichtigte Abweisung des ErhÃ¶hungsgesuchs (vom 22. Oktober 2002) mit (Urk. 8/140). Damit wurde die vom Versicherten am 31. Oktober 2007 erhobene RechtsverzÃ¶gerungsbeschwerde (Urk. 8/137) vom hiesigen Gericht als gegenstandslos geworden abgeschrieben (Urk. 8/150). Nach Eingang der Stellungnahme zum Vorbescheid vom 5. November 2007 (Urk. 8/147) verfÃ¼gte die IV-Stelle am 9. April 2008 im angekÃ¼ndigten Sinne (Urk. 2).</w:t>
      </w:r>
    </w:p>
    <w:p>
      <w:r>
        <w:t>1.2Â Â Â Â  Dagegen erhob X.___ am 9. Mai 2008 Beschwerde mit dem Rechtsbegehren um Ausrichtung mindestens einer Dreiviertelsrente, eventualiter um RÃ¼ckweisung der Sache an die IV-Stelle zwecks ErgÃ¤nzung der medizinischen AbklÃ¤rungen (Urk. 1 S. 2). Daraufhin wurde unter der Prozessnummer IV.2008.00503 ein Verfahren angelegt. Mit Beschwerdeantwort vom 20. August 2008 legte die IV-Stelle eine WiedererwÃ¤gungsverfÃ¼gung vom Vortag ins Recht, womit sie die VerfÃ¼gung vom 9. April 2008 aufgehoben und weitere medizinische AbklÃ¤rungen in Aussicht gestellt hatte (Urk. 7 und Urk. 10). Mit Eingabe vom 16. September 2008 nahm der BeschwerdefÃ¼hrer dazu Stellung und erklÃ¤rte sich insbesondere mit der WiedererwÃ¤gungsverfÃ¼gung nicht einverstanden (Urk. 15).</w:t>
      </w:r>
    </w:p>
    <w:p>
      <w:r>
        <w:t>2.Â Â Â Â Â Â  Am 18. September 2008 erhob der BeschwerdefÃ¼hrer gegen die WiedererwÃ¤gungsverfÃ¼gung vom 19. August 2008 Beschwerde mit dem Rechtsbegehren um Zusprechung mindestens einer Dreiviertelsrente (Urk. 17/1 S. 2), worauf unter der Prozessnummer IV.2008.00965 ein neues Verfahren angelegt wurde.</w:t>
      </w:r>
    </w:p>
    <w:p>
      <w:r>
        <w:t>Das Gericht zieht in ErwÃ¤gung:</w:t>
      </w:r>
    </w:p>
    <w:p>
      <w:r>
        <w:t>1.Â Â Â Â Â Â  Angesichts des engen sachlichen und rechtlichen Zusammenhanges, der identischen Parteien und der Praxis des hiesigen Gerichts (vgl. u.a. IV.2007.00749) ist der Prozess Nr. IV.2008.00965 mit dem vorliegenden Prozess Nr. IV.2008.00503 zu vereinigen und unter dieser Nummer weiterzufÃ¼hren. Das Verfahren Nr. IV.2008.00965 ist als dadurch erledigt abzuschreiben; dessen Akten werden im vorliegenden Prozess als Urk. 17/0-4 gefÃ¼hrt.</w:t>
      </w:r>
    </w:p>
    <w:p>
      <w:r>
        <w:rPr>
          <w:b/>
        </w:rPr>
        <w:t>E. 2</w:t>
      </w:r>
    </w:p>
    <w:p>
      <w:r>
        <w:t>2.1Â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w:t>
      </w:r>
    </w:p>
    <w:p>
      <w:r>
        <w:t>2.2Â Â Â Â  Mit Beschwerdeantwort vom 20. August 2008 beantragte die Beschwerdegegnerin die Abschreibung des Verfahrens. Sie begrÃ¼ndete dies damit, dass zur Beurteilung der strittigen Frage der RentenerhÃ¶hung eine ergÃ¤nzende medizinische (orthopÃ¤disch/psychiatrische) AbklÃ¤rung nÃ¶tig sei (Urk. 7). Da die WiedererwÃ¤gungsverfÃ¼gung vom 19. August 2008 dem vom BeschwerdefÃ¼hrer gestellten Hauptantrag somit nicht entspricht (Urk. 1 S. 2 und Urk. 16 S. 2), ist sie als sinngemÃ¤sser Antrag auf RÃ¼ckweisung der Sache an die Beschwerdegegnerin zwecks Vornahme weiterer AbklÃ¤rungen und erneutem Entscheid Ã¼ber die RentenerhÃ¶hung zu behandeln.</w:t>
      </w:r>
    </w:p>
    <w:p>
      <w:r>
        <w:t>3.Â Â Â Â Â Â  Hinsichtlich der massgebenden einschlÃ¤gigen Rechtsgrundlagen kann auf Erw. 1 des Urteils des hiesigen Gerichts vom 3. Februar 2005 verwiesen werden (IV.2004.00020; Urk. 8/98 S. 3-6).</w:t>
      </w:r>
    </w:p>
    <w:p>
      <w:r>
        <w:t>4.Â Â Â Â Â Â  WÃ¤hrend die Beschwerdegegnerin nun weitere AbklÃ¤rungen als notwendig erachtet (Urk. 7, Urk. 9, Urk. 10), stellt sich der BeschwerdefÃ¼hrer im Wesentlichen auf den Standpunkt, dass ihm keine Arbeit mehr zugemutet werden kÃ¶nne (Urk. 17/1 S. 4).</w:t>
      </w:r>
    </w:p>
    <w:p>
      <w:r>
        <w:rPr>
          <w:b/>
        </w:rPr>
        <w:t>E. 5</w:t>
      </w:r>
    </w:p>
    <w:p>
      <w:r>
        <w:t>5.1Â Â Â Â  Mit der Rentenzusprechung wurde einem Lumbovertebralsyndrom bei intraspongiÃ¶ser Diskushernie L5/S1 ohne neurokompressiven Effekt und einem Zustand nach partieller Meniskektomie rechts medial mit beginnender Gonarthrose und muskulÃ¤rer Insuffizienz Rechnung getragen. Es wurde weiter angenommen, dass ab September 1998 wieder eine der Behinderung angepasste Arbeit zu einem 50%igen Pensum verrichtet werden kÃ¶nnte (vgl. Erw. 2 des Urteils des hiesigen Gerichts vom 3. Februar 2005, IV.2004.00020; Urk. 8/98 S. 6).</w:t>
      </w:r>
    </w:p>
    <w:p>
      <w:r>
        <w:t>5.2Â Â Â Â  Dr. med. Z.___, Facharzt FMH fÃ¼r orthopÃ¤dische Chirurgie, untersuchte den BeschwerdefÃ¼hrer im Auftrag des Unfallversicherers. Im Gutachten vom 14. September 2004 diagnostizierte er eine Gonarthrose rechts, ein Lumbovertebralsyndrom bei anamnestisch bekannter Diskushernie sowie ein Cervicalsyndrom (Urk. 8/109 S. 9). Bei der EinschÃ¤tzung der dem BeschwerdefÃ¼hrer verbliebenen ArbeitsfÃ¤higkeit (fÃ¼nf Stunden pro Tag in knieschonender TÃ¤tigkeit) berÃ¼cksichtigte er allerdings auftragsgemÃ¤ss lediglich die auf das Knieleiden entfallenden EinschrÃ¤nkungen (Urk. 8/109 S. 1, S. 13 f.). Die Auswirkungen der RÃ¼ckenbeschwerden liess er ausser Acht. Seine Schlussfolgerungen erlauben demzufolge keine abschliessende gesamthafte Beurteilung der ArbeitsfÃ¤higkeit aus invalidenversicherungsrechtlicher Sicht.</w:t>
      </w:r>
    </w:p>
    <w:p>
      <w:r>
        <w:t>5.3Â Â Â Â  Im Y.___-Gutachten vom 15. MÃ¤rz 2007 wurden eine mediale Gonarthrose rechts, ein Lumbovertebralsyndrom bei degenerativen VerÃ¤nderungen der Bandscheibe L5/S1 sowie ein cervicobrachiales und -cephales Schmerzsyndrom beidseits bei Osteochondrose C5/C6 mit anamnestisch breitbasiger, rechtsbetonter Diskushernie C5/C6 diagnostiziert (Urk. 8/128 S. 26). GestÃ¼tzt darauf sowie auf die vom BeschwerdefÃ¼hrer geklagten Beschwerden hielten die Y.___-Gutachter dafÃ¼r, dass dem BeschwerdefÃ¼hrer die angestammte TÃ¤tigkeit als Bauarbeiter aufgrund der Mehretagenproblematik nicht mehr zumutbar sei. Hingegen erachteten sie eine kÃ¶rperlich leichte, wechselbelastende TÃ¤tigkeit mit hÃ¤ufigen Positionswechseln ohne lÃ¤ngere Gehstrecken und ohne hÃ¤ufiges Treppensteigen, ohne repetitives Heben oder Tragen von Lasten Ã¼ber 5 kg beziehungsweise von Einzellasten Ã¼ber 15 kg medizinisch-theoretisch als zu 100 % zumutbar (Urk. 8/128 S. 28). Weiter gingen die Y.___-Gutachter von einer VerÃ¤nderung des Gesundheitszustandes seit Januar 2001 aus, indem etwa im Herbst 2002 die Problematik der HalswirbelsÃ¤ule aufgetreten sei. Retrospektiv gingen sie zudem davon aus, dass der BeschwerdefÃ¼hrer bereits anfangs 1999 in einer behinderungsangepassten TÃ¤tigkeit voll einsatzfÃ¤hig gewesen wÃ¤re (Urk. 8/128 S. 29, Urk. 8/130).</w:t>
      </w:r>
    </w:p>
    <w:p>
      <w:r>
        <w:t>Â Â Â Â Â Â Â Â  Im Y.___-Gutachten wird der Gesundheitszustand des BeschwerdefÃ¼hrers ab 1999 anders beurteilt als dies die damaligen Ãrzte getan hatten, auf deren EinschÃ¤tzungen bei der Rentenzusprechung abgestellt wurde. Es ist somit anzunehmen, dass die Y.___-Gutachter den Gesundheitszustand des BeschwerdefÃ¼hrers auch fÃ¼r die Zeit ab dem Revisionsgesuch nach den gleichen Kriterien beurteilten, was die Divergenz zu Dr. Z.___s Schlussfolgerungen erklÃ¤rt. Doch verneinten die Y.___-Gutachter im Wesentlichen das Vorliegen von Diskrepanzen zwischen ihrer Beurteilung und den frÃ¼heren Ã¤rztlichen EinschÃ¤tzungen und unterliessen es, sich eingehend damit auseinander zu setzen (Urk. 1/128 S. 29). DarÃ¼ber hinaus stand ihnen Dr. Z.___s Gutachten vom 14. September 2004 nicht zur VerfÃ¼gung (vgl. Urk. 8/128 S. 10). Unter diesen UmstÃ¤nden Ã¼berzeugen ihre Schlussfolgerungen nicht, weshalb die Beschwerdegegnerin zu Recht nicht darauf abstellte.</w:t>
      </w:r>
    </w:p>
    <w:p>
      <w:r>
        <w:t>5.4Â Â Â Â  Das vom BeschwerdefÃ¼hrer in der spanischen Originalfassung eingereichte Parteigutachten der A.___ in B.___ (Spanien) vom 3. September 2008 wurde von einem Facharzt fÃ¼r Innere Medizin und Rheumatologie sowie von einem Facharzt fÃ¼r die EinschÃ¤tzung von Behinderungen und von kÃ¶rperlichen SchÃ¤den ("ValoraciÃ³n de Discapacidades y del DaÃ±o Corporal") verfasst. Darin werden aus rheumatologisch-orthopÃ¤discher Sicht im Wesentlichen die bereits bekannten Diagnosen mit Einfluss auf die ArbeitsfÃ¤higkeit gestellt (Urk. 16 S. 1). Die darauf zurÃ¼ckzufÃ¼hrenden Beschwerden wÃ¼rden die ArbeitsfÃ¤higkeit fÃ¼r kÃ¶rperliche TÃ¤tigkeiten einschrÃ¤nken (Urk. 16 S. 3 f.). DarÃ¼ber hinaus wird ein reaktives Ã¤ngstlich-depressives Syndrom diagnostiziert, welches nach der EinschÃ¤tzung der berichtenden Ãrzte zusammen mit der BewegungseinschrÃ¤nkung und den Dauerschmerzen jede Art von erwerblicher TÃ¤tigkeit unzumutbar macht (Urk. 16 S. 4).</w:t>
      </w:r>
    </w:p>
    <w:p>
      <w:r>
        <w:t>Â Â Â Â Â Â Â Â  Dieses Gutachten Ã¼berzeugt bereits deswegen nicht, weil eine ArbeitsfÃ¤higkeit selbst in einer den kÃ¶rperlichen Beschwerden angepassten TÃ¤tigkeit von den nicht auf Psychiatrie spezialisierten Ãrzten aus psychiatrischen GrÃ¼nden verneint wird.</w:t>
      </w:r>
    </w:p>
    <w:p>
      <w:r>
        <w:t>5.5Â Â Â Â  Unter diesen UmstÃ¤nden kam die Beschwerdegegnerin in der WiedererwÃ¤gungsverfÃ¼gung vom 19. August 2008 zu Recht zum Schluss, dass der Anspruch auf Leistungen der Invalidenversicherung ergÃ¤nzender (orthopÃ¤discher/psychiatrischer) medizinischer AbklÃ¤rungen bedarf (Urk. 7, Urk. 10).</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der Beschwerdegegnerin aufzuerlegen.</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der massgebenden Kriterien sowie der Honorarnote vom 25. August 2008 (Urk. 13) ist die ProzessentschÃ¤digung auf Fr. 1'700.-- (inkl. Barauslagen und Mehrwertsteuer) festzusetzen.</w:t>
      </w:r>
    </w:p>
    <w:p>
      <w:r>
        <w:t>Das Gericht beschliesst:</w:t>
      </w:r>
    </w:p>
    <w:p>
      <w:r>
        <w:t>Der Prozess Nr. IV.2008.00965 in Sachen der Parteien wird mit dem vorliegenden Prozess Nr. IV.2008.00503 vereinigt und als dadurch erledigt abgeschrieben,</w:t>
      </w:r>
    </w:p>
    <w:p>
      <w:r>
        <w:t>und erkennt:</w:t>
      </w:r>
    </w:p>
    <w:p>
      <w:r>
        <w:t>1.Â Â Â Â Â Â Â Â  Die Beschwerde wird in dem Sinne gutgeheissen, dass die angefochtene VerfÃ¼gung vom 9. April 2008 beziehungsweise 19. August 2008 aufgehoben und die Sache an die Sozialversicherungsanstalt des Kantons ZÃ¼rich, IV-Stelle, zurÃ¼ckgewiesen wird, damit diese, nach erfolgter AbklÃ¤rung im Sinne der ErwÃ¤gungen, Ã¼ber den Rentenanspruch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1700.-- (inkl. Barauslagen und MWSt) zu bezahlen.</w:t>
      </w:r>
    </w:p>
    <w:p>
      <w:r>
        <w:t>4.Â Â Â Â Â Â Â Â  Zustellung gegen Empfangsschein an:</w:t>
      </w:r>
    </w:p>
    <w:p>
      <w:r>
        <w:t>- Rechtsanwalt Pablo BlÃ¶chlinger</w:t>
      </w:r>
    </w:p>
    <w:p>
      <w:r>
        <w:t>- Sozialversicherungsanstalt des Kantons ZÃ¼rich, IV-Stelle, unter Beilage je des Doppels von Urk. 15 und Urk. 17/1 zur Kenntnisnahme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