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IV.2008.00456 vom 10. März 2010</w:t>
      </w:r>
    </w:p>
    <w:p>
      <w:r>
        <w:t>ZH Sozialversicherungsgericht, 2010-03-10, DE</w:t>
      </w:r>
    </w:p>
    <w:p>
      <w:r>
        <w:rPr>
          <w:b/>
        </w:rPr>
        <w:t xml:space="preserve">Quelle: </w:t>
      </w:r>
      <w:r>
        <w:t>https://mcp.opencaselaw.ch/entscheid/zh_sozialversicherungsgericht_IV.2008.00456</w:t>
      </w:r>
    </w:p>
    <w:p>
      <w:r>
        <w:t>FR: ZH_SOZIALVERSICHERUNGSGERICHT IV.2008.00456 du 10 mars 2010</w:t>
      </w:r>
    </w:p>
    <w:p>
      <w:r>
        <w:t>IT: ZH_SOZIALVERSICHERUNGSGERICHT IV.2008.00456 del 10 marzo 2010</w:t>
      </w:r>
    </w:p>
    <w:p>
      <w:pPr>
        <w:pStyle w:val="Heading2"/>
      </w:pPr>
      <w:r>
        <w:t>Erwägungen</w:t>
      </w:r>
    </w:p>
    <w:p>
      <w:r>
        <w:rPr>
          <w:b/>
        </w:rPr>
        <w:t>E. 2</w:t>
      </w:r>
    </w:p>
    <w:p>
      <w:r>
        <w:t>/</w:t>
      </w:r>
    </w:p>
    <w:p>
      <w:r>
        <w:rPr>
          <w:b/>
        </w:rPr>
        <w:t>E. 3</w:t>
      </w:r>
    </w:p>
    <w:p>
      <w:r>
        <w:t>3.1Â Â Â Â  Strittig ist einerseits, ob die BeschwerdefÃ¼hrerin ohne Gesundheitsschaden einer ErwerbstÃ¤tigkeit nachgehen wÃ¼rde oder ob sie ausschliesslich im Aufgabenbereich tÃ¤tig wÃ¤re, und andererseits, ob sie in ihrer ErwerbsfÃ¤higkeit beziehungsweise bei einer TÃ¤tigkeit im Aufgabenbereich eingeschrÃ¤nkt ist.</w:t>
      </w:r>
    </w:p>
    <w:p>
      <w:r>
        <w:rPr>
          <w:b/>
        </w:rPr>
        <w:t>E. 3.2</w:t>
      </w:r>
    </w:p>
    <w:p>
      <w:r>
        <w:t>3.2.1Â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(seit 1. Januar 2008: Art. 28a Abs. 3 IVG in Verbindung mit Art. 16 und 7 Abs. 2 ATSG).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3.2.2Â Â  Die Beschwerdegegnerin ist von einer 100%igen TÃ¤tigkeit der BeschwerdefÃ¼hrerin im Aufgabenbereich ausgegangen. Die BeschwerdefÃ¼hrerin sei im Juni 1999 von der Arbeitslosenkasse ausgesteuert worden. AnlÃ¤sslich der AbklÃ¤rung vom 20. Januar 2005 habe sie erklÃ¤rt, dass sie ab Juli 1999 weiter nach Arbeit gesucht habe. Sie habe jedoch weder Bewerbungsschreiben noch andere Beweise der Arbeitssuche beibringen kÃ¶nnen (Urk. 2).</w:t>
      </w:r>
    </w:p>
    <w:p>
      <w:r>
        <w:t>3.2.3Â Â  Die BeschwerdefÃ¼hrerin lÃ¤sst hiergegen einwenden, sie wÃ¤re mindestens noch teilerwerbstÃ¤tig, wenn ihr von der Y.___ nicht gekÃ¼ndigt worden wÃ¤re. Nachdem sie arbeitslos geworden sei, habe sie sich bei der Arbeitslosenkasse als vermittlungsfÃ¤hig angemeldet. Im Juni 1999 sei sie ausgesteuert worden. WÃ¤hrend der Zeit, als sie Taggelder der Arbeitslosenkasse in Anspruch genommen habe, sei sie zu 50 % vermittlungsfÃ¤hig gewesen und sei ihren Mitwirkungspflichten, wozu insbesondere die Bewerbung an diversen Arbeitsstellen zÃ¤hle, vollumfÃ¤nglich nachgekommen. Sie habe auch danach weiterhin Arbeitstellen gesucht. Dass sie keine schriftlichen Bewerbungen vorweisen kÃ¶nne, sei nicht weiter erstaunlich, denn sie habe nur ein halbes Jahr die Grundschule besucht und sei de facto Analphabetin. Ihre Kinder seien zudem erwachsen, und die Arbeit bÃ¶te ihr eine willkommene MÃ¶glichkeit, ihren Alltag sinnvoll zu gestalten (Urk. 1 S. 5-6).</w:t>
      </w:r>
    </w:p>
    <w:p>
      <w:r>
        <w:t>3.2.4Â Â  Die BeschwerdefÃ¼hrerin reiste 1990 in die Schweiz ein. Von November 1993 bis Dezember 1996 arbeitete sie bei der Y.___. In der Folge war sie arbeitslos und wurde im Juni 1999 ausgesteuert. Seither ist sie keiner ErwerbstÃ¤tigkeit mehr nachgegangen. Einziger Hinweis auf ArbeitsbemÃ¼hungen ist ihre Aussage gegenÃ¼ber den C.___-Gutachtern, sie habe bei der G.___ drei Anfragen fÃ¼r eine Arbeit als Raumpflegerin getÃ¤tigt (Urk. 15/51/5). Die BeschwerdefÃ¼hrerin konnte jedoch weder ein Bewerbungsschreiben noch andere SuchbemÃ¼hungen vorweisen. Auch als faktische Analphabetin hÃ¤tte sie jedoch die MÃ¶glichkeit, ihre SuchbemÃ¼hungen zu belegen, so kÃ¶nnte sie beispielsweise eine BestÃ¤tigung ihrer Anfrage einreichen. UnabhÃ¤ngig von allfÃ¤lligen SuchbemÃ¼hungen der BeschwerdefÃ¼hrerin steht jedoch fest, dass sie wÃ¤hrend mehrerer Jahre keiner ErwerbstÃ¤tigkeit mehr nachgegangen ist. Ob sie sich bewusst gegen eine ErwerbstÃ¤tigkeit entschieden hat oder ob sie keine solche finden konnte, kann offen bleiben. Die BeschwerdefÃ¼hrerin war jedenfalls auch vor dem Verkehrsunfall vom 10. Februar 2002, der zu der von ihr geltend gemachten vollstÃ¤ndigen ArbeitsunfÃ¤higkeit gefÃ¼hrt hat, nicht erwerbstÃ¤tig. Da allfÃ¤llige invalidenversicherungsrechtlich relevante GrÃ¼nde der Erwerbslosigkeit jedoch erst nach dem Unfall aufgetreten sind, steht fest, dass die BeschwerdefÃ¼hrerin zuvor aus nicht invalidenversicherungsrechtlich relevanten GrÃ¼nden ausschliesslich im Aufgabenbereich tÃ¤tig war.</w:t>
      </w:r>
    </w:p>
    <w:p>
      <w:r>
        <w:t>Â Â Â Â Â Â Â Â  Die Kinder der BeschwerdefÃ¼hrerin sind 1972, 1976 und 1978 geboren (Urk. 15/2), das jÃ¼ngste Kind war also im Zeitpunkt der Aussteuerung der BeschwerdefÃ¼hrerin 21 Jahre alt. Die LebensumstÃ¤nde der BeschwerdefÃ¼hrerin sind somit seit lÃ¤ngerer Zeit unverÃ¤ndert. Es liegen daher auch keine Anhaltspunkte vor, dass sich die BeschwerdefÃ¼hrerin ohne Gesundheitsschaden erst nach Februar 2002 zur Aufnahme einer ErwerbstÃ¤tigkeit entschlossen hÃ¤tte.</w:t>
      </w:r>
    </w:p>
    <w:p>
      <w:r>
        <w:t>3.3Â Â Â Â  Nach dem Gesagten ist nicht zu beanstanden, dass die Beschwerdegegnerin von einer 100%igen TÃ¤tigkeit der BeschwerdefÃ¼hrerin im Aufgabenbereich ausgegangen ist.</w:t>
      </w:r>
    </w:p>
    <w:p>
      <w:r>
        <w:rPr>
          <w:b/>
        </w:rPr>
        <w:t>E. 4.1</w:t>
      </w:r>
    </w:p>
    <w:p>
      <w:r>
        <w:t>4.1.1Â Â  Die Beschwerdegegnerin hat zur Festlegung der EinschrÃ¤nkung der BeschwerdefÃ¼hrerin im Aufgabenbereich im Wesentlichen auf die HaushaltsabklÃ¤rung vom 11. MÃ¤rz 2005 (Urk. 15/19) und auf das C.___-Gutachten vom 16. Februar 2007 abgestellt (Urk. 15/51; Feststellungsblatt, Urk. 15/70).</w:t>
      </w:r>
    </w:p>
    <w:p>
      <w:r>
        <w:t>4.1.2Â Â  Das C.___-Gutachten (Urk. 15/51) ist umfassend, und sowohl die geklagten Beschwerden als auch die medizinische Aktenlage sind berÃ¼cksichtigt, die Gutachter untersuchten die BeschwerdefÃ¼hrerin selber, lieferten eine eigene EinschÃ¤tzung der Situation und beantworteten in nachvollziehbarer Weise die Fragen der IV-Stelle.</w:t>
      </w:r>
    </w:p>
    <w:p>
      <w:r>
        <w:t>Â Â Â Â Â Â Â Â  Im rheumatologischen Teilgutachten des C.___ wird ausgefÃ¼hrt, dass seit der Auffahrkollision am 10. Februar 2002 ein chronisches zervikobrachiales und zervikozephales Schmerzsyndrom mit Ausbreitung bis in den mittleren BrustwirbelsÃ¤ulen-Bereich besteht. An pathologischen strukturellen Befunden fand sich dabei radiologisch lediglich eine diskrete Osteochondrose C5/6, welche jedoch keine eindeutige Krankheitsrelevanz besitzt. Auch in der klinischen Untersuchung konnte keine somatische ErklÃ¤rung fÃ¼r das subjektiv massive, andauernde und absolut therapieresistente Schmerzbild gefunden werden. Die Beweglichkeit der Hals- und der BrustwirbelsÃ¤ule waren weitgehend frei, und auch in der passiven Untersuchung der Schultergelenke fand sich keine BewegungseinschrÃ¤nkung als Hinweis fÃ¼r eine relevante strukturelle LÃ¤sion am Bewegungsapparat. Das C.___ legt dar, dass in erster Linie ein massives tendomyotisches Bild im gesamten SchultergÃ¼rtel rechts, welches auch zu einer inadÃ¤quaten Schonhaltung mit praktischem Nichtgebrauch des rechten Arms gefÃ¼hrt hat, besteht. Neurologisch konnte durch das C.___ keine LÃ¤sion nachgewiesen werden. Als AuffÃ¤lligkeit hielt das C.___ fest, dass die deutlichen arthrotischen VerÃ¤nderungen der HÃ¤nde und auch die schwere Osteochondrose L5/S1 vÃ¶llig asymptomatisch sind. Anhand dieser Befunde ist nachvollziehbar, dass die BeschwerdefÃ¼hrerin fÃ¼r kÃ¶rperlich schwere Arbeiten nicht mehr, fÃ¼r kÃ¶rperlich leichte, wechselbelastende Arbeiten ohne Heben und Tragen von repetitiven Lasten Ã¼ber fÃ¼nf bis sieben Kilogramm beziehungsweise Einzellasten Ã¼ber 15 Kilogramm und ohne hÃ¤ufige Ãberkopfarbeiten aus somatischer rheumatologischer Sicht jedoch uneingeschrÃ¤nkt arbeitsfÃ¤hig ist, wobei auf- grund der Fingerpolyarthrosen Arbeiten mit besonderer Belastung der HÃ¤nde nicht mehr mÃ¶glich sind. Ebenso nachvollziehbar ist, dass das C.___ die BeschwerdefÃ¼hrerin aufgrund dieser EinschrÃ¤nkungen im Aufgabenbereich als um 20 bis 30 % eingeschrÃ¤nkt erachtet (S. 12-13).</w:t>
      </w:r>
    </w:p>
    <w:p>
      <w:r>
        <w:t>Â Â Â Â Â Â Â Â  Aus dem C.___-Gutachten geht weiter hervor, dass die BeschwerdefÃ¼hrerin an einer somatoformen SchmerzstÃ¶rung leidet.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Das C.___ bejaht zwar das Vorliegen einer chronischen kÃ¶rperlichen Begleiterkrankung, eines sozialen RÃ¼ckzugs, eines verfestigten, therapeutisch nicht mehr angehbaren innerseelischen Verlaufs einer an sich missglÃ¼ckten, psychisch aber entlastenden KonfliktbewÃ¤ltigung und eines unbefriedigenden Behandlungsergebnisses trotz konsequenten Rehabilitationsmassnahmen und Therapien, gelangt jedoch zum Schluss, dass sich die somatoforme SchmerzstÃ¶rung nicht auf die ArbeitsfÃ¤higkeit auswirkt (S. 19). Die BeschwerdefÃ¼hrerin fÃ¼hrte gegenÃ¼ber den C.___-Gutachtern an, dass sie kaum mehr nach draussen gehe und keine Hobbys mehr habe (Urk. 15/51/5). Die BeschwerdefÃ¼hrerin pflegt jedoch einen regen Kontakt zu ihrem Sohn und der Schwiegertochter (Bericht des Sohnes vom 7. April 2008, Urk. 3/5, Urk. 15/17/3 und Urk. 15/19). Auch wenn diese Kontakte teilweise auf die geklagte HilfsbedÃ¼rftigkeit zurÃ¼ckzufÃ¼hren sind, so besteht jedenfalls nicht in allen Belangen ein sozialer RÃ¼ckzug. Beim Kriterium des Scheiterns einer konsequent durchgefÃ¼hrten ambulanten oder stationÃ¤ren Behandlung trotz kooperativer Haltung der versicherten Person ergibt sich zudem, dass zwar bereits verschiedene ambulante Behandlungen durchgefÃ¼hrt wurden, einer stationÃ¤ren Behandlung unterzog sich die BeschwerdefÃ¼hrerin indessen bis zur Begutachtung durch das C.___ nicht. Da die BeschwerdefÃ¼hrerin zudem nicht an einer psychischen KomorbiditÃ¤t leidet und vom Grundsatz auszugehen ist, dass eine somatoforme SchmerzstÃ¶rung Ã¼berwindbar ist, ist nachvollziehbar, dass das C.___ der somatoformen SchmerzstÃ¶rung keine Auswirkungen auf die ArbeitsfÃ¤higkeit zumass.</w:t>
      </w:r>
    </w:p>
    <w:p>
      <w:r>
        <w:t>Â Â Â Â Â Â Â Â  Nach dem Gesagten legt das C.___-Gutachten schlÃ¼ssig dar, dass die BeschwerdefÃ¼hrerin aufgrund der rheumatologischen Beschwerden im Aufgabenbereich zu 20 bis 30 % eingeschrÃ¤nkt ist und die somatoforme SchmerzstÃ¶rung keine weitere EinschrÃ¤nkung begrÃ¼ndet. Das C.___-Gutachten bildet daher eine zuverlÃ¤ssige Grundlage fÃ¼r Beurteilung der Zumutbarkeit einer TÃ¤tigkeit der BeschwerdefÃ¼hrerin im Aufgabenbereich.</w:t>
      </w:r>
    </w:p>
    <w:p>
      <w:r>
        <w:t>4.1.3Â Â  In der HaushaltsabklÃ¤rung vom 11. MÃ¤rz 2005 stellte die Beschwerdegegnerin unter BerÃ¼cksichtigung der damals gestellten Diagnosen, der von der BeschwerdefÃ¼hrerin geklagten Leiden und Behinderungen sowie der FamiliengrÃ¶sse, WohnverhÃ¤ltnisse, technischen Einrichtungen und der Ã¶rtlichen Lage eine EinschrÃ¤nkung der BeschwerdefÃ¼hrerin im Aufgabenbereich von 33,4 % fest (Urk. 15/19). Der von der Beschwerdegegnerin aufgelegte Bericht befasst sich eingehend mit den einzelnen Haushaltsbereichen und deren prozentualen Gewichtung und umschreibt die zu verrichtenden TÃ¤tigkeiten sowie die an Ort und Stelle festgestellte EinschrÃ¤nkung in diesen Bereichen. Der Bericht erweist sich als nachvollziehbar und enthÃ¤lt insbesondere keine klar feststellbaren FehleinschÃ¤tzungen, womit er den an ihn gestellten Anforderungen entspricht. Der HaushaltsabklÃ¤rungsbericht wurde bereits am 11. MÃ¤rz 2005 erstellt, also gut drei Jahre vor dem Einsprachenentscheid vom 14. MÃ¤rz 2008. Die EinschÃ¤tzung im HaushaltsabklÃ¤rungsbericht stimmt dabei sowohl, was die noch mÃ¶glichen TÃ¤tigkeiten, als auch, was die EinschrÃ¤nkung in der Summe anbelangt, mit der SchÃ¤tzung des C.___-Gutachtens Ã¼berein. Jedenfalls wurden der BeschwerdefÃ¼hrerin im Haushaltsbericht keine TÃ¤tigkeiten zugemutet, die ihr nicht auch aufgrund des C.___-Gutachtens zumutbar sind. Da aus dem C.___-Gutachten ein seit Mitte 2002 unverÃ¤nderter Gesundheitszustand der BeschwerdefÃ¼hrerin hervorgeht (S. 19 Frage 5), bildet die HaushaltsabklÃ¤rung jedenfalls fÃ¼r den Zeitraum bis zur Erstellung des C.___-Gutachtens, also bis Februar 2007, eine zuverlÃ¤ssige Beurteilungsgrundlage.</w:t>
      </w:r>
    </w:p>
    <w:p>
      <w:r>
        <w:rPr>
          <w:b/>
        </w:rPr>
        <w:t>E. 4.2</w:t>
      </w:r>
    </w:p>
    <w:p>
      <w:r>
        <w:t>4.2.1Â Â  Dr. E.___, PD Dr. B.___ und med. pract. A.___ Ã¤usserten sich bereits vor der Begutachtung durch das C.___ zum Gesundheitszustand der BeschwerdefÃ¼hrerin.</w:t>
      </w:r>
    </w:p>
    <w:p>
      <w:r>
        <w:t>4.2.2Â Â Â Â Â Â Â Â  WÃ¤hrend sich Dr. E.___ im Bericht vom 1. Juli 2004 (Urk. 15/13) weder zur ArbeitsfÃ¤higkeit der BeschwerdefÃ¼hrerin noch zu allfÃ¤lligen EinschrÃ¤nkungen im Aufgabenbereich Ã¤usserte, hielt PD Dr. B.___ in seinem Bericht vom 5. Juli 2004 die BeschwerdefÃ¼hrerin in Ãbereinstimmung mit dem C.___-Gutachten sowohl in der angestammten wie auch in einer behinderungsangepassten TÃ¤tigkeit fÃ¼r zu 100 % arbeitsfÃ¤hig (Urk. 15/10). Zu allfÃ¤lligen EinschrÃ¤nkungen im Aufgabenbereich Ã¤usserte sich PD Dr. B.___ wie Dr. E.___ hingegen nicht. Da das C.___ sÃ¤mtliche von Dr. E.___ gestellten Diagnosen ebenfalls festhielt, stehen die Berichte von PD Dr. B.___ und Dr. E.___ nicht im Widerspruch zum C.___-Gutachten.</w:t>
      </w:r>
    </w:p>
    <w:p>
      <w:r>
        <w:t>4.2.3Â Â  Med. pract. A.___ attestierte der BeschwerdefÃ¼hrerin in ihren Berichten vom 24./27. April 2004 und vom 30. Dezember 2004 im Gegensatz zum C.___ und zu PD Dr. B.___ sowohl in der angestammten wie auch in einer behinderungsangepassten TÃ¤tigkeit eine 100%ige ArbeitsunfÃ¤higkeit (Urk. 15/9, Urk. 15/17). Im Aufgabenbereich sei die BeschwerdefÃ¼hrerin ebenfalls nicht mehr einsatzfÃ¤hig (Urk. 15/9). Die von med. pract. A.___ festgehaltenen Befunde beruhen weitgehend auf den subjektiven Schmerzangaben der BeschwerdefÃ¼hrerin. Objektivierbare Befunde liegen nicht vor. Zwar hielt med. pract. A.___ im Bericht vom 24./27. April 2004 (Urk. 15/9) eine eingeschrÃ¤nkte Beweglichkeit des Kopfes fest, inwieweit diese eingeschrÃ¤nkt ist und wie diese erhoben wurde, geht aus dem Bericht jedoch nicht hervor. Med. pract. A.___ ist zudem weder eine FachÃ¤rztin der Inneren Medizin, der Rheumatologie noch der Psychiatrie. Ihre EinschÃ¤tzung vermag daher die von SpezialÃ¤rzten vorgenommene Beurteilung nicht in Frage zu stellen.</w:t>
      </w:r>
    </w:p>
    <w:p>
      <w:r>
        <w:t>4.2.4Â Â  Die HaushaltsabklÃ¤rung vom 11. MÃ¤rz 2005 (Urk. 15/19) und das C.___-Gutachten vom 16. Februar 2007 bilden nach dem Gesagten eine zuverlÃ¤ssige Entscheidgrundlage, welche durch die widersprechenden Bericht von med. pract. A.___ nicht zu erschÃ¼ttern sind. Es ist daher erstellt, dass die BeschwerdefÃ¼hrerin bis zum Zeitpunkt der Begutachtung durch das C.___ im Aufgabenbereich lediglich zu der im HaushaltsabklÃ¤rungsbericht vom 11. MÃ¤rz 2005 festgehaltenen 33,4 % eingeschrÃ¤nkt war.</w:t>
      </w:r>
    </w:p>
    <w:p>
      <w:r>
        <w:rPr>
          <w:b/>
        </w:rPr>
        <w:t>E. 4.3</w:t>
      </w:r>
    </w:p>
    <w:p>
      <w:r>
        <w:t>4.3.1Â Â  Zu prÃ¼fen bleibt, ob nach der Begutachtung durch das C.___ eine Verschlechterung des Gesundheitszustandes der BeschwerdefÃ¼hrerin eingetreten ist.</w:t>
      </w:r>
    </w:p>
    <w:p>
      <w:r>
        <w:t>4.3.2Â Â  Med. pract. A.___ hielt in ihrem Bericht vom 16. Mai 2007 (Urk. 15/56) hÃ¶chstens noch eine 30%ige ArbeitsfÃ¤higkeit der BeschwerdefÃ¼hrerin fÃ¼r mÃ¶glich. Dabei fÃ¼hrt sie grundsÃ¤tzlich identische EinschrÃ¤nkungen der ArbeitsfÃ¤higkeit der BeschwerdefÃ¼hrerin an, wie sie vom C.___ festgehalten wurden. So erachtete sie ein Verharren in der gleichen Position Ã¼ber Stunden ebenso fÃ¼r unzumutbar wie Ãberkopfarbeiten. Eine Verschlechterung des Gesundheitszustandes seit der Begutachtung durch das C.___ fÃ¼hrte med. pract. A.___ hingegen nicht an. Bei der Festlegung der RestarbeitsfÃ¤higkeit berÃ¼cksichtigte sie aber offensichtlich auch invaliditÃ¤tsfremde Faktoren. So erklÃ¤rte sie ausdrÃ¼cklich, erschwerend fÃ¼r die Eingliederung in den Arbeitsprozess sei der Umstand, dass die BeschwerdefÃ¼hrerin Analphabetin sei, immer noch kein Deutsch spreche und auch sonst ausserordentlich schwerfÃ¤llig sei. Zu allfÃ¤lligen EinschrÃ¤nkungen im Aufgabenbereich Ã¤ussert sich med. pract. A.___ in diesem Bericht jedoch nicht. Da med. pract. A.___ im Bericht vom 16. Mai 2007 keine Verschlechterung des Gesundheitszustandes anfÃ¼hrt und bei der Festlegung der RestarbeitsfÃ¤higkeit offensichtlich auch invalidenversicherungsrechtlich irrelevante Faktoren berÃ¼cksichtigt, vermag ihr Bericht keine Verschlechterung des Gesundheitszustandes seit dem C.___-Gutachten darzutun.</w:t>
      </w:r>
    </w:p>
    <w:p>
      <w:r>
        <w:t>4.3.3Â Â  Die von Dr. F.___ in ihrem Bericht vom 24. Juli 2007 (Urk. 15/62) gestellten Diagnosen einer schmerzhaft aktivierten, weit Ã¼ber das altersentsprechende Mass hinausgehende Fingerpolyarthrose beidseits, eines zerviko-spondylogenen /zervikobrachialen Schmerzsyndroms und eines chronischen lumbalen/lumbospondylogenen Schmerzsyndroms stimmen mit den wenige Monate zuvor gestellten rheumatologischen Diagnosen des C.___ Ã¼berein. So ist denn aus dem Bericht von Dr. F.___ auch keine kurzfristige VerÃ¤nderung des Gesundheitszustandes der BeschwerdefÃ¼hrerin ersichtlich. Es kann daher im Zeitpunkt der Berichterstattung durch Dr. F.___ von einem weiterhin unverÃ¤nderten Gesundheitszustand ausgegangen werden. Dr. F.___ Ã¤ussert sich nicht zu einer allfÃ¤lligen EinschrÃ¤nkung der BeschwerdefÃ¼hrerin im Aufgabenbereich (Urk. 15/62). Sie hÃ¤lt in Ãbereinstimmung mit dem C.___ jedoch fest, dass die BeschwerdefÃ¼hrerin aufgrund der Fingerpolyarthrose bei Arbeiten mit der rechten Hand eingeschrÃ¤nkt, lÃ¤ngeres ununterbrochenes Sitzen Ã¼ber zwei Stunden nicht mehr zumutbar (wechselbelastende TÃ¤tigkeit) und das Heben von Lasten stark eingeschrÃ¤nkt ist (Urk. 15/62/4). Die EinschÃ¤tzung von Dr. F.___ stimmt daher im Wesentlichen mit derjenigen des C.___ Ã¼berein.</w:t>
      </w:r>
    </w:p>
    <w:p>
      <w:r>
        <w:t>4.3.4Â Â  Die BeschwerdefÃ¼hrerin war vom 13. bis am 21. Dezember 2007 im Spital D.___ hospitalisiert. Dabei wurde neu ein Verdacht auf eine Lyme-Arthritis festgehalten (Urk. 7/8). Aus dem Austrittsbericht des Spitals D.___ geht hervor, dass in Bezug auf die Lyme-Arthritis von einer vollstÃ¤ndigen Regredienz innert 30 Tagen ausgegangen wird, ansonsten Amoxicillin fÃ¼r weitere 30 Tage einzunehmen wÃ¤re. Eine solche temporÃ¤re Verschlechterung des Gesundheitszustandes ist unbeachtlich. Aus dem Bericht des Spitals D.___ geht daher ebenfalls keine relevante Verschlechterung des Gesundheitszustandes der BeschwerdefÃ¼hrerin seit der Begutachtung durch das C.___ hervor.</w:t>
      </w:r>
    </w:p>
    <w:p>
      <w:r>
        <w:t>4.3.5Â Â  Am 2. Mai 2008 hielt med. pract. A.___ schliesslich eine Verschlechterung des Gesundheitszustandes der BeschwerdefÃ¼hrerin im Vergleich zum FrÃ¼hjahr 2007 fest. Als Verschlechterung fÃ¼hrte sie einen Verdacht auf eine Polyarthritis und Lyme-Borreliose an, welche zu einer Hospitalisation gefÃ¼hrt hÃ¤tten (Urk. 7/7). Wie oben ausgefÃ¼hrt (Erw. 4.3.4), konnte bei dieser Hospitalisation im Spital D.___ jedoch keine invalidenversicherungsrechtlich relevante Verschlechterung des Gesundheitszustandes festgestellt werden.</w:t>
      </w:r>
    </w:p>
    <w:p>
      <w:r>
        <w:t>5.Â Â Â Â Â Â Â Â  Zusammenfassend ist nicht zu beanstanden, dass die Beschwerdegegnerin bei einer 100%igen TÃ¤tigkeit der BeschwerdefÃ¼hrerin im Aufgabenbereich bis zum Zeitpunkt des angefochtenen Einspracheentscheides am 14. MÃ¤rz 2008 von einem nicht rentenberechtigenden InvaliditÃ¤tsgrad von 33,4 % ausgegangen ist. Die Beschwerde erweist sich demzufolge als unbegrÃ¼ndet und ist abzuweisen.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BeschwerdefÃ¼hrerin aufzuerlegen, jedoch zufolge der GewÃ¤hrung der unentgeltlichen ProzessfÃ¼hrung (vgl. Urk. 16) einstweilen auf die Gerichtskasse zu nehmen.</w:t>
      </w:r>
    </w:p>
    <w:p>
      <w:r>
        <w:t>6.2Â Â Â Â Â Â Â Â  RechtsanwÃ¤ltin Dr. Wyler machte mit Honorarnote vom 5. November 2009 einen Aufwand von 19,83 Stunden und Barauslagen von Fr. 179.70 geltend, was bei einem Stundenansatz von Fr. 200.-- zuzÃ¼glich 7,6 % Mehrwertsteuer den Betrag von Fr. 4'460.75 ergibt (Urk. 17). Hierzu ist festzuhalten, dass der geltend gemachte zeitliche Aufwand dem Schwierigkeitsgrad des vorliegenden Falls beziehungsweise der Beschwerdeeingabe von 13 Seiten, zuzÃ¼glich ErgÃ¤nzung vom 9. Mai 2008, nicht angemessen erscheint, zumal sich die Rechtsvertreterin der BeschwerdefÃ¼hrerin schon im vorinstanzlichen Verfahren mit dem vorliegend zu beurteilenden Sachverhalt auseinandergesetzt hat und sich keine komplexen juristischen Fragen stellen. Da nach Â§ 8 Abs. 1 der Verordnung Ã¼ber die GebÃ¼hren, Kosten und EntschÃ¤digungen vor dem Sozialversicherungsgericht nur der notwendige Aufwand entschÃ¤digt wird, ist im Rahmen des gerichtlichen Ermessens die EntschÃ¤digung in Anlehnung an in vergleichbaren FÃ¤llen zugesprochene EntschÃ¤digungen auf Fr. 2'000.-- festzusetzen (inkl. Barauslagen und Mehrwertsteuer).</w:t>
      </w:r>
    </w:p>
    <w:p>
      <w:r>
        <w:t>Das Gericht erkennt:</w:t>
      </w:r>
    </w:p>
    <w:p>
      <w:r>
        <w:t>1.Â Â Â Â Â Â Â Â  Die Beschwerde wird abgewiesen.</w:t>
      </w:r>
    </w:p>
    <w:p>
      <w:r>
        <w:t>2.Â Â Â Â Â Â Â Â  Die Gerichtskosten von Fr. 800.-- werden der BeschwerdefÃ¼hrerin auferlegt, jedoch zufolge GewÃ¤hrung der unentgeltlichen ProzessfÃ¼hrung einstweilen auf die Gerichtskasse genommen. Die BeschwerdefÃ¼hrerin wird auf Â§ 92 ZPO hingewiesen.</w:t>
      </w:r>
    </w:p>
    <w:p>
      <w:r>
        <w:t>3.Â Â Â Â Â Â Â Â  Die unentgeltliche Rechtsvertreterin der BeschwerdefÃ¼hrerin, RechtsanwÃ¤ltin Dr. Barbara Wyler, Frauenfeld, wird mit Fr. 2'000.-- (inkl. Barauslagen und MWSt) aus der Gerichtskasse entschÃ¤digt. Die BeschwerdefÃ¼hrerin wird auf Â§ 92 ZPO hingewiesen.</w:t>
      </w:r>
    </w:p>
    <w:p>
      <w:r>
        <w:t>4.Â Â 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