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IV.2008.00450 vom 14. Juli 2009</w:t>
      </w:r>
    </w:p>
    <w:p>
      <w:r>
        <w:t>ZH Sozialversicherungsgericht, 2009-07-14, DE</w:t>
      </w:r>
    </w:p>
    <w:p>
      <w:r>
        <w:rPr>
          <w:b/>
        </w:rPr>
        <w:t xml:space="preserve">Quelle: </w:t>
      </w:r>
      <w:r>
        <w:t>https://mcp.opencaselaw.ch/entscheid/zh_sozialversicherungsgericht_IV.2008.00450</w:t>
      </w:r>
    </w:p>
    <w:p>
      <w:r>
        <w:t>FR: ZH_SOZIALVERSICHERUNGSGERICHT IV.2008.00450 du 14 juillet 2009</w:t>
      </w:r>
    </w:p>
    <w:p>
      <w:r>
        <w:t>IT: ZH_SOZIALVERSICHERUNGSGERICHT IV.2008.00450 del 14 luglio 2009</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Die VerfÃ¼gung Ã¼ber eine befristete Invalidenrente enthÃ¤lt gleichzeitig die GewÃ¤hrung der Leistung und die Revision derselben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(BGE 133 V 263 Erw. 6.1 mit Hinweisen). Nach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(BGE 125 V 417 f. Erw. 2d, 109 V 125, 106 V 16). Danach ist bei einer Verbesserung der ErwerbsfÃ¤higkeit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(BGE 109 V 126 f. Erw. 4a; AHI 2001 S. 159 f. Erw. 1 und S. 278 Erw. 1a, 1998 S. 121 Erw. 1b, ZAK 1990 S. 518 Erw. 2 mit Hinweis).</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  Streitig und zu prÃ¼fen ist, ob die Beschwerdegegnerin der BeschwerdefÃ¼hrerin zu Recht nur fÃ¼r die Zeit vom 1. MÃ¤rz 2004 bis 30. April 2007 eine befristete ganze Rente zugesprochen hat, oder ob ihr, wie sie dies geltend macht (Urk. 1), ab 1. Mai bis 30. November 2007 eine ganze und ab 1. Dezember 2007 eine unbefristete Dreiviertelsrente auszurichten ist. Der Gesundheitszustand stellt sich folgendermassen dar:</w:t>
      </w:r>
    </w:p>
    <w:p>
      <w:r>
        <w:t>2.1Â Â Â Â  GemÃ¤ss Bericht von Dr. Z.___ vom 21. MÃ¤rz 2005 (Urk. 9/10) leidet die BeschwerdefÃ¼hrerin an einem Status nach Schleuder- und Stauchungstrauma der HalswirbelsÃ¤ule (HWS). Sie klage Ã¼ber neuropsychologische Defizite, Kopf- und Nackenbeschwerden, SehstÃ¶rungen mit Augenflimmern und Doppelbildern, permanenten Schwankschwindel, GleichgewichtsstÃ¶rungen, Lumbalgien und ParÃ¤sthesien an den Armen und HÃ¤nden. Die ArbeitsfÃ¤higkeit in der bisherigen TÃ¤tigkeit betrage seit November 2003 30 % und kÃ¶nne kaum gesteigert werden.</w:t>
      </w:r>
    </w:p>
    <w:p>
      <w:r>
        <w:t>2.2Â Â Â Â  Dr. G.___ stellte im Verlaufsbericht vom 31. August 2004 (Urk. 9/32/139-141) fest, dass unmittelbar nach dem Trauma eine radiologische AbklÃ¤rung im H.___ durchgefÃ¼hrt worden sei. Nach Ausschluss ossÃ¤rer LÃ¤sionen sei ein kraniozervikales Beschleunigungstrauma QTF Grad II diagnostiziert worden. In den kommenden Wochen habe sich unter Physiotherapie anfÃ¤nglich eine gewisse Besserung der Symptomatik ergeben. Bei dann zunehmend schleppendem Verlauf sei ein Neurologe eingeschaltet worden. Das in der Folge durchgefÃ¼hrte MRI habe einen unauffÃ¤lligen Befund gezeigt. Die ArbeitsfÃ¤higkeit betrage 30 %, mit allfÃ¤lliger Steigerung auf 50 %. Die Belastbarkeit kÃ¶nne somatisch, psychisch und kognitiv nicht aufgegliedert werden.</w:t>
      </w:r>
    </w:p>
    <w:p>
      <w:r>
        <w:t>2.3</w:t>
      </w:r>
    </w:p>
    <w:p>
      <w:r>
        <w:t>2.3.1Â Â  Dr. D.___ berichtete am 28. Januar 2004 der Arbeitgeberin (Urk. 9/2/1-3), die BeschwerdefÃ¼hrerin leide unter den Folgen eines HWS-Beschleunigungstraumas mit protrahiertem, unerfreulichem Verlauf. 10 Monate nach dem Ereignis bestehe noch ein fast unÃ¼berblickbarer Beschwerdekatalog. Aktuell mache die BeschwerdefÃ¼hrerin kaum Fortschritte. Die Prognose sei ungÃ¼nstig, mit einer weiteren Verbesserung werde jedoch noch gerechnet. Zur Zeit arbeite sie 30 %, eine stufenweise ErhÃ¶hung auf 50 % werde von einem bevorstehenden Rehabilitierungsaufenthalt erhofft.</w:t>
      </w:r>
    </w:p>
    <w:p>
      <w:r>
        <w:t>2.3.2Â Â  Am 28. November 2004 (Urk. 9/2/4-5) gab Dr. D.___ an, es bestehe im Vergleich zum Januar keine wesentliche Verbesserung des Gesundheitszustandes. Von MÃ¤rz bis Mai habe ein erneuter Rehabilitationsaufenthalt und hernach hÃ¤tten weitere ambulante intensive Physiotherapie, medizinische Trainingstherapie und Behandlung durch einen Osteopathen stattgefunden. Diese Massnahmen hÃ¤tten wenigstens zu einer Stabilisierung des Gesundheitszustandes gefÃ¼hrt. Insgesamt habe sich auch an der ArbeitsfÃ¤higkeit nichts wesentlich geÃ¤ndert. Medizinisch-theoretisch scheine es denkbar, dass die BeschwerdefÃ¼hrerin das Arbeitspensum unter gÃ¼nstigen UmstÃ¤nden auf 50 % steigern kÃ¶nne.</w:t>
      </w:r>
    </w:p>
    <w:p>
      <w:r>
        <w:t>2.3.3Â Â  In der medizinischen Beurteilung vom 20. Juli 2007 (Urk. 9/46) stellte Dr. D.___ fest, dass der aktuelle Gesundheitszustand durch die chronifizierte Schmerzproblematik deutlich beeintrÃ¤chtigt sei. Die BeschwerdefÃ¼hrerin sei aktuell zu 30 % arbeitsfÃ¤hig. Ein Arbeitsversuch von 40 % sei gerechtfertigt.</w:t>
      </w:r>
    </w:p>
    <w:p>
      <w:r>
        <w:t>2.3.4Â Â  Am 13. November 2007 (Urk. 3/4) schliesslich wiederholte Dr. D.___, dass die BeschwerdefÃ¼hrerin bei persistierender Schmerzproblematik aktuell zu 40 % arbeitsfÃ¤hig sei. Die Steigerung des Arbeitspensums von 30 % auf 40 % habe sie aus familiÃ¤ren GrÃ¼nden lÃ¤ngerfristig nicht realisiert.</w:t>
      </w:r>
    </w:p>
    <w:p>
      <w:r>
        <w:t>2.4</w:t>
      </w:r>
    </w:p>
    <w:p>
      <w:r>
        <w:t>2.4.1Â Â  Laut Austrittsbericht des Rehazentrums A.___ vom 14. Oktober 2003 (Urk. 9/14/167-175), wo sich die BeschwerdefÃ¼hrerin vom 23. Juli bis 5. September 2003 zur stationÃ¤ren Rehabilitation aufgehalten hatte, war es gelungen, die Analgetika-Dosis zu reduzieren und eine leichte Verbesserung der lumbalen und zervikalen Schmerzen zu erreichen. Die Beweglichkeit von HWS und BWS sei verbessert worden. Die BeschwerdefÃ¼hrerin habe bei Austritt Ã¼ber eine verbesserte SensibilitÃ¤t der HÃ¤nde berichtet, sie wÃ¼rden seltener einschlafen. Schwindel trete nicht mehr stÃ¤ndig auf, und der Druck in den Ohren sei etwas besser geworden, der Tinnitus bestehe aber weiterhin. Die Beschwerden im Bereich der HWS seien morgens meist besser, im Tagesverlauf trÃ¤ten jedoch oft wieder stÃ¤rkere Beschwerden auf. Die Ausstrahlungen in die Schultern seien geringer als bei Eintritt.</w:t>
      </w:r>
    </w:p>
    <w:p>
      <w:r>
        <w:t>Â Â Â Â Â Â Â Â  Die neuropsychologische AbklÃ¤rung zeige deutliche EinschrÃ¤nkungen vor allem im Bereich der Aufmerksamkeit. Hinweise auf StÃ¶rungen der GedÃ¤chtnisfunktionen ergÃ¤ben sich nicht. Auch im planerischen Bereich sowie bei der KreativitÃ¤t erziele die BeschwerdefÃ¼hrerin normale Ergebnisse. AusgeprÃ¤gt sei vor allem die KonzentrationsschwÃ¤che, was die BeschwerdefÃ¼hrerin auch subjektiv bemerke. Sie ermÃ¼de sehr leicht, und bei TÃ¤tigkeiten, die eine erhÃ¶hte Aufmerksamkeit benÃ¶tigten, trÃ¤ten frÃ¼hzeitig Schwindel und SehstÃ¶rungen auf. Auch die Schmerzsymptomatik verschlechtere sich. Es sei ein angepasstes Funktionstraining zur Verbesserung der Aufmerksamkeits- und KonzentrationsfÃ¤higkeit begonnen worden. Gegen Ende hÃ¤tten deutliche Verbesserungen bei einer erneuten Testung beobachtet werden kÃ¶nnen.</w:t>
      </w:r>
    </w:p>
    <w:p>
      <w:r>
        <w:t>Â Â Â Â Â Â Â Â  Mit der BeschwerdefÃ¼hrerin und ihrem Arbeitgeber sei die probeweise Wiederaufnahme der alten TÃ¤tigkeit innerhalb der nÃ¤chsten vier Wochen zunÃ¤chst in etwa 30%iger Teilzeit vereinbart worden.</w:t>
      </w:r>
    </w:p>
    <w:p>
      <w:r>
        <w:t>2.4.2Â Â Â Â Â Â Â Â  Nachdem sich die BeschwerdefÃ¼hrerin vom 25. MÃ¤rz bis 4. Mai 2004 erneut einer stationÃ¤ren Therapie im Rehazentrum A.___ unterzogen hatte, berichteten die Ãrzte am 5. Mai 2004 (Urk. 9/14/153-158), die Beweglichkeit der BWS und HWS habe deutlich gesteigert werden kÃ¶nnen. Die BeschwerdefÃ¼hrerin habe bei Austritt angegeben, dass sich die KribbelparÃ¤sthesien in den HÃ¤nden deutlich gebessert hÃ¤tten. Ausserdem gebe sie an, dass sie weniger hÃ¤ufig unter einem Flimmerskotom leide. Insgesamt habe sich ihre generelle Kraft und Kondition deutlich steigern lassen, sie habe sich bei Austritt leistungsfÃ¤higer gefÃ¼hlt als bei Eintritt. Die geklagten Kopfschmerzen trÃ¤ten weiterhin in wechselnder AusprÃ¤gung auf. Die Schmerzen in der LWS, welche in die RÃ¼ckseite des linken Beines ausstrahlten, hÃ¤tten bei Austritt weiterhin bestanden. Der unsystematische Schwindel und das Ohrensausen seien durch die Therapien nicht verbessert worden. Die neuropsychologische Kontrolluntersuchung habe EinschrÃ¤nkungen in den Bereichen Aufmerksamkeit und Konzentration gezeigt. Im Bereich GedÃ¤chtnis zeigten sich leichtergradige BeeintrÃ¤chtigungen. Insgesamt lÃ¤gen die Ergebnisse der GedÃ¤chtnistestung im durchschnittlichen Bereich.</w:t>
      </w:r>
    </w:p>
    <w:p>
      <w:r>
        <w:t>Â Â Â Â Â Â Â Â  Der BeschwerdefÃ¼hrerin sei geraten worden, eine Stelle zu suchen, bei welcher sie zu 30 % einsteigen kÃ¶nne. Im weiteren Verlauf sei eine Steigerung auf 50 % anzustreben.</w:t>
      </w:r>
    </w:p>
    <w:p>
      <w:r>
        <w:t>2.5</w:t>
      </w:r>
    </w:p>
    <w:p>
      <w:r>
        <w:t>2.5.1Â Â  Dr. B.___ ging im Bericht vom 10. Juni 2003 (Urk. 9/14/190-193) davon aus, dass die BeschwerdefÃ¼hrerin sicher ein kranio-zervikales Beschleunigungstrauma erlitten habe. Ein Kopfaufprall sei wahrscheinlich, aber ein Bewusstseinsverlust lasse sich nicht eruieren, beziehungsweise eine erlittene Commotio cerebri sei unwahrscheinlich. In der aktuellen Untersuchung habe er (Dr. B.___) das Schmerzsyndrom als von tendinomyogenem Charakter interpretiert. Es seien keine Hinweise fÃ¼r eine radikulÃ¤re, eine peripher-neurogene oder sogar eine myelÃ¤re SchÃ¤digung zu finden. Neben dem Schmerzsyndrom seien die unspezifischen, teils klar vegetativen Symptome am protrahierten, nur teils regredienten Verlauf mitverantwortlich (PrÃ¤kollaps, Agoraphobie, ErmÃ¼dbarkeit, Konzentrations- und AufmerksamkeitsstÃ¶rungen). Diese seien an sich unspezifisch und bei einem solchen Schmerzsyndrom hÃ¤ufig anzutreffen.</w:t>
      </w:r>
    </w:p>
    <w:p>
      <w:r>
        <w:t>2.5.2Â Â  GemÃ¤ss Verlaufsbericht von Dr. B.___ vom 10. April 2006 (Urk. 9/20) hÃ¤tten sich die aktuell geschilderten Beschwerden in ihrer Charakteristik nicht wesentlich verÃ¤ndert, aber sie seien in ihrer IntensitÃ¤t zum Teil weniger ausgeprÃ¤gt. Die aktuellen Befunde seien bis auf mÃ¤ssige zervikale Myogelosen vÃ¶llig unauffÃ¤llig. Insbesondere gebe es keine Hinweise fÃ¼r eine vestibulÃ¤re, zerebellÃ¤re oder propriozeptive StÃ¶rung. Die Kopfschmerzen vom Spannungstyp seien deutlich zurÃ¼ckgegangen, hingegen persistierten noch fluktuierende Schmerzen von tendinomyogenem Charakter im zervikalen und weniger auch im thorakalen beziehungsweise lumbalen Bereich. Zeichen fÃ¼r ein radikulÃ¤res Reiz- oder Ausfallsyndrom seien weder in der zervikalen und besonders nicht in der lumbalen Region vorhanden. Die verschiedenen Schwindelbeschwerden blieben letztlich unspezifisch. Sie seien jeweils verstÃ¤rkt bei allgemeinen Belastungsreaktionen. Sich schnell bewegende Umgebungsobjekte kÃ¶nnten einen zusÃ¤tzlich auslÃ¶senden Reiz fÃ¼r die Schwindelbeschwerden sein und so eine transiente konsekutive Gang- und Standunsicherheit bedingen, was mit einem sogenannten visuellen Schwindel zu vereinbaren sei. Alle diese Symptome (Kopfschmerzen, Schmerzen entlang der WirbelsÃ¤ule, verschiedenartiger Schwindel, SehstÃ¶rungen, vermehrte ErschÃ¶pfbarkeit mit Aufmerksamkeits- und KonzentrationsstÃ¶rungen, AffektlabilitÃ¤t und Angstsymptome) seien gut mit einem posttraumatischen Syndrom vereinbar. Hierbei sei ein solch protrahierter Verlauf mÃ¶glich, wenn auch selten.</w:t>
      </w:r>
    </w:p>
    <w:p>
      <w:r>
        <w:t>Â Â Â Â Â Â Â Â  Die ArbeitsfÃ¤higkeit betrage gemÃ¤ss BeschwerdefÃ¼hrerin seit November 2004 30 % entsprechend 3 x 1/2 Tag. Zeitweise sei die Belastung auf 5 x 1/2 Tag gesteigert worden, was dann innerhalb weniger Wochen zu einer verstÃ¤rkten Symptomatik gefÃ¼hrt habe.</w:t>
      </w:r>
    </w:p>
    <w:p>
      <w:r>
        <w:t>2.6Â Â Â Â  Laut Gutachten von Dr. C.___ vom 22. November 2005 zu HÃ¤nden des Unfallversicherers (Urk. 9/16) habe sich anlÃ¤sslich der Begutachtung an objektiven Befunden ein normaler Neurostatus, auch mit Betreff der HalswirbelsÃ¤ule, wo lediglich Druckdolenzen der mittleren Linea nuchae und Irritationszonen bei C2 und C4 rechts bestanden hÃ¤tten, ergeben. Die RÃ¼ckenbeweglichkeit sei normal, es bestÃ¼nden eine leichte Druckdolenz am linken Ileosakralgelenk sowie eine Adipositas mit etwas Hypertonie. Psychisch entstehe der Eindruck einer ausserordentlichen Fixierung auf organische Beschwerdeursachen. Hirnmorphologisch bestehe eine Liquorzyste im hinteren Balkenbereich, die aber kaum Unfallcharakter habe, sondern hÃ¶chstwahrscheinlich kongenital als Missbildung bedingt sei und die man ohne weitere BefÃ¼rchtungen und Konsequenzen zur Kenntnis nehmen mÃ¼sse.</w:t>
      </w:r>
    </w:p>
    <w:p>
      <w:r>
        <w:t>Â Â Â Â Â Â Â Â  Die BeschwerdefÃ¼hrerin kÃ¶nnte ihre bisherige TÃ¤tigkeit als kaufmÃ¤nnische Angestellte weiterhin voll ausÃ¼ben, wenn sie nicht durch die im Fall involvierte medizinische und paramedizinische Industrie samt den Ã¼brigen gutmeinenden Betreuern daran gehindert wÃ¼rde.</w:t>
      </w:r>
    </w:p>
    <w:p>
      <w:r>
        <w:t>2.7Â Â Â Â  Die von Dr. F.___ im psychiatrischen Gutachten vom 23. MÃ¤rz 2007 zu HÃ¤nden des Unfallversicherung (Urk. 9/29 S. 15) gestellten Diagnosen lauten folgendermassen:</w:t>
      </w:r>
    </w:p>
    <w:p>
      <w:r>
        <w:t>"Â Â Â Â Â Â Â Â  Dissoziative StÃ¶rung (KonversionsstÃ¶rung):</w:t>
      </w:r>
    </w:p>
    <w:p>
      <w:r>
        <w:t>Â  Dissoziative Amnesie und dissoziative SensibilitÃ¤ts- und EmpfindungsstÃ¶rung (ICD-10: FF 44.0 und 44.6) bei prÃ¤disponierender Struktur, familiÃ¤rer PrÃ¤disposition</w:t>
      </w:r>
    </w:p>
    <w:p>
      <w:r>
        <w:t>Â  DD: Somatoforme SchmerzstÃ¶rung (F45.4) im Zusammenhang mit innerpsychischen Konflikten</w:t>
      </w:r>
    </w:p>
    <w:p>
      <w:r>
        <w:t>Â  DD: Kindliche EntwicklungsstÃ¶rung (F89) mit anhaltenden Defiziten</w:t>
      </w:r>
    </w:p>
    <w:p>
      <w:r>
        <w:t>Â  Maladaptives Ãberzeugungs- und BewÃ¤ltigungsmuster mit Symptomausweitung im Zusammenhang mit Schmerzen (Z76): primÃ¤r keine psychopathologische StÃ¶rung von Krankheitswert; Fixation und Chronifizierung krankheitswertig, d.h. mit Auswirkungen auf die ArbeitsfÃ¤higkeit".</w:t>
      </w:r>
    </w:p>
    <w:p>
      <w:r>
        <w:t>Â Â Â Â Â Â Â Â  Das Muster von verfremdeter Wahrnehmung (GefÃ¼hl der EntrÃ¼cktheit/Entfremdung), eine selektive Amnesie (FÃ¤higkeit, sich an einige, aber nicht an alle relevanten Ereignisse zu erinnern, unklarer Zeitverlust) und eine neuropsychologisches Ausfallmuster sowie natÃ¼rlich die sensorischen, sensiblen und motorischen FunktionsstÃ¶rungen ohne organischen Bezug, zusammen mit dem Langzeitverlauf und dem beobachtbaren sozialen Verhalten, machten es wahrscheinlich, dass es sich um PhÃ¤nomene einer dissoziativen StÃ¶rung (KonversionsstÃ¶rung) handle. Wenn von einer dissoziativen StÃ¶rung ausgegangen werde, stelle sich natÃ¼rlich die Frage nach Traumatisierung oder emotionaler Deprivation wÃ¤hrend der frÃ¼hen Entwicklung. Eine solche verneine die BeschwerdefÃ¼hrerin. Was vorliege, sei eine familiÃ¤re Disposition mit angeblich vergleichbarer Symptomatik bei der Mutter und eine familiÃ¤re PrÃ¤disposition. Unter Konfrontation seien auch Abwehrprozesse augenscheinlich, die auf eine strukturelle StÃ¶rung hinweisen kÃ¶nnten. Die konzeptuelle Abgrenzung gegenÃ¼ber anderen psychischen Abwehrformen, wie zum Beispiel der VerdrÃ¤ngung im Rahmen einer innerpsychischen Konfliktsituation mit in der Folge Konversionssymptomen, sei nicht sicher mÃ¶glich. Differentialdiagnostisch kÃ¶nne es sich also auch um eine somatoforme SchmerzstÃ¶rung oder um Teile davon handeln.</w:t>
      </w:r>
    </w:p>
    <w:p>
      <w:r>
        <w:t>Â Â Â Â Â Â Â Â  Bei der Beurteilung der Zumutbarkeit der ArbeitsfÃ¤higkeit werde man der gesamten Situation der BeschwerdefÃ¼hrerin vermutlich am gerechtesten, wenn man ihr medizinisch-theoretisch eine ArbeitsunfÃ¤higkeit von mindestens 60 % attestiere. Dies berÃ¼cksichtige die chronische Schmerzkrankheit, die Mischung von bewusstseinsnahen und bewusstseinsfremden psychischen Elementen und die medizinisch-psychiatrische Erfahrungstatsache, dass Menschen mit einer StrukturstÃ¶rung, wie sie die dissoziative StÃ¶rung nahe lege, auch bei ansonsten subjektiv gegebener Motivation zur Arbeit zahlreiche Unterbrechungen im beruflichen Werdegang und an Arbeitsstellen hÃ¤tten, weil es immer wieder zu Arbeitsunterbrechungen komme.</w:t>
      </w:r>
    </w:p>
    <w:p>
      <w:r>
        <w:t>2.8Â Â Â Â  Laut E.___-Gutachten vom 4. Mai 2007 liegen bei der BeschwerdefÃ¼hrerin folgende Diagnosen mit Einfluss auf die ArbeitsfÃ¤higkeit vor (Urk. 9/31 S. 20):</w:t>
      </w:r>
    </w:p>
    <w:p>
      <w:r>
        <w:t>"Â Â Â Â  1.Â Â  Chronisches cervicocephales Syndrom</w:t>
      </w:r>
    </w:p>
    <w:p>
      <w:r>
        <w:t>-Â Â Â Â  ohne relevantes somatisch-strukturelles Korrelat</w:t>
      </w:r>
    </w:p>
    <w:p>
      <w:r>
        <w:t>Â  2.Â Â  Unspezifisches rezidivierendes thoracospondylogenes Syndrom rechts</w:t>
      </w:r>
    </w:p>
    <w:p>
      <w:r>
        <w:t>Â  3.Â Â  Lumbospondylogenes Syndrom links bei Osteochondrose L5/S1".</w:t>
      </w:r>
    </w:p>
    <w:p>
      <w:r>
        <w:t>Â Â Â Â Â Â Â Â  Ohne Einfluss auf die ArbeitsfÃ¤higkeit diagnostizierten die Gutachter (S. 20):</w:t>
      </w:r>
    </w:p>
    <w:p>
      <w:r>
        <w:t>"Â Â Â Â  4.Â Â  Adipositas Grad I (BMI = 33 kg/m2)</w:t>
      </w:r>
    </w:p>
    <w:p>
      <w:r>
        <w:t>Â  5.Â Â  Vegetative Symptomatik mit cervikocephalem Schwindel (DD: phobischer Schwankschwindel) und Tinnitus".</w:t>
      </w:r>
    </w:p>
    <w:p>
      <w:r>
        <w:t>Â Â Â Â Â Â Â Â  Bei der rheumatologisch-orthopÃ¤dischen Untersuchung sei die Beweglichkeit der HalswirbelsÃ¤ule in Inklination, Seitneigung nach links und Rotation nach links in allen Stellungen 1/3 schmerzhaft eingeschrÃ¤nkt. Die Extension lÃ¶se Schwindel aus, es bestehe eine schmerzhafte Irritationszone C2 links. Daneben bestehe eine mÃ¤ssige Druckdolenz der suboccipitalen MuskelansÃ¤tze. Die Beweglichkeit der Ã¼brigen WirbelsÃ¤ule sei nicht eingeschrÃ¤nkt. Ãber dem Dornfortsatz und dem rechten Querfortsatz von BWK 10 bestehe eine Druckdolenz, kein paravertebraler Hartspann. Eine weitere Druckdolenz finde sich am Segment L5/S1 interspinal und paravertebral links sowie Ã¼ber der Spina ilica posterior superior. Im MRI der HWS vom Juli 2003 fÃ¤nden sich keine pathologischen Befunde. In der RÃ¶ntgenaufnahme der LWS vom MÃ¤rz 2003 zeige sich eine beginnende Osteochondrose L5/S1. Zusammenfassend handle es sich jetzt aus klinischer Sicht um ein chronisches cervicocephales Syndrom ohne relevantes somatisch-strukturelles Korrelat. Daneben bestÃ¼nden ein unspezifisches rezidivierendes thoracospondylogenes Syndrom rechts sowie ein lumbospondylogenes Syndrom links bei Osteochondrose L5/S1. Das anhaltende Beschwerdebild im Bereich der HWS sei strukturell nicht sicher zu erklÃ¤ren. Die rezidivierenden Schmerzen an der unteren BrustwirbelsÃ¤ule mit Ausstrahlung in den rechten Hemithorax mÃ¼ssten als unspezifisch bezeichnet werden im Sinne von rezidivierenden segmentalen Dysfunktionen. Lediglich die lumbalen Schmerzen mit spondylogenen Ausstrahlungen in das linke Bein kÃ¶nnten zu einem guten Teil durch die bereits 2003 vorhandene Degeneration des Bandscheibensegments L5/S1 erklÃ¤rt werden. Aus rheumatologischer Sicht sei aufgrund dieser strukturell-somatischen Befunde lediglich eine qualitative EinschrÃ¤nkung der ArbeitsfÃ¤higkeit aufgrund der Osteochondrose L5/S1 gegeben. Die Ã¼brigen beschriebenen Befunde, inklusive der beklagte Schwindel, verursachten zwar Beschwerden, eine BeschrÃ¤nkung der ArbeitsfÃ¤higkeit sei dadurch jedoch nicht gerechtfertigt. Sie gingen nicht Ã¼ber das allgemein Ã¼bliche Ausmass einer in der Ã¤rztlichen Sprechstunde hÃ¤ufig gesehenen Symptomatik hinaus. BezÃ¼glich LWS sollten vor allem Zwangshaltungen wie lÃ¤ngeres Stehen, insbesondere vornÃ¼bergeneigt, von Seiten der HWS aus auch lÃ¤ngeres Sitzen am PC (Ã¼ber 2 Stunden) vermieden werden. Ausserdem sei das repetitive Heben und Tragen von Lasten Ã¼ber 5 kg beziehungsweise von Einzellasten Ã¼ber 15 kg ungÃ¼nstig. FÃ¼r kÃ¶rperlich leichte wechselbelastende TÃ¤tigkeiten unter BerÃ¼cksichtigung dieser EinschrÃ¤nkungen kÃ¶nne keine relevante EinschrÃ¤nkung der ArbeitsfÃ¤higkeit attestiert werden. In der jetzigen TÃ¤tigkeit als Projektmitarbeiterin im Human Ressources Management einer Grossbank betrage die ArbeitsfÃ¤higkeit aus rheumatologischer Sicht somit 100 %.</w:t>
      </w:r>
    </w:p>
    <w:p>
      <w:r>
        <w:t>Â Â Â Â Â Â Â Â  Bei der psychiatrischen Exploration sei die BeschwerdefÃ¼hrerin bewusstseinsklar und allseits voll orientiert gewesen. Es ergÃ¤ben sich insbesondere keine Hinweise auf StÃ¶rungen im Bereich von Konzentration, Aufmerksamkeit oder GedÃ¤chtnis. Die Stimmung erscheine ausgeglichen bei guter affektiver SchwingungsfÃ¤higkeit, unauffÃ¤lliger Mimik usw. Die BeschwerdefÃ¼hrerin berichte, dass sie durchaus auch Freude empfinden kÃ¶nne und abgesehen von ihren Beschwerden zufrieden sei mit ihrem Leben. Subjektiv werde eine schnelle ErschÃ¶pfbarkeit erlebt. Es wÃ¼rden rege Sozialkontakte und auch Hobbies gepflegt, der Schlaf sei gelegentlich schmerzbedingt etwas gestÃ¶rt. Im Anschluss an den Unfall von 2003 sei es zu einer Symptomatik, die retrospektiv Elemente einer dissoziativen StÃ¶rung aufweise, gekommen. Symptome, wie sie im Rahmen einer posttraumatischen BelastungsstÃ¶rung beobachtet wÃ¼rden, seien nie beschrieben worden. Der Verlauf sei recht protrahiert mit einer komplexen Symptomatik, bestehend aus den einerseits subjektiv erlebten kognitiven StÃ¶rungen sowie Schmerzen und FunktionsstÃ¶rungen im Bereich des Bewegungsapparates. Bei fehlendem organischem Korrelat sei hier von einer gewissen Fehlverarbeitung und mÃ¶glicherweise auch Somatisierung auszugehen, wobei die Diagnosekriterien fÃ¼r das Vorliegen einer somatoformen SchmerzstÃ¶rung nicht erfÃ¼llt seien. Zurzeit bestehe auch keine depressive Komponente. Aufgrund der erhobenen Befunde ergÃ¤ben sich aus psychiatrischer Sicht keine Diagnosen von Krankheitswert und damit auch keine EinschrÃ¤nkung der ArbeitsfÃ¤higkeit.</w:t>
      </w:r>
    </w:p>
    <w:p>
      <w:r>
        <w:t>Â Â Â Â Â Â Â Â  Zusammenfassend und bei Beurteilung aller Gegebenheiten und Befunde sei die BeschwerdefÃ¼hrerin fÃ¼r schwere kÃ¶rperliche Arbeit ungeeignet. FÃ¼r eine leichte wechselbelastende TÃ¤tigkeit ohne lÃ¤ngeres Stehen und ohne lÃ¤ngeres Sitzen am PC (Ã¼ber 2 Stunden am StÃ¼ck), d.h. fÃ¼r eine wechselbelastende TÃ¤tigkeit ohne repetitives Heben oder Tragen von Lasten Ã¼ber 5 kg beziehungsweise Einzellasten Ã¼ber 15 kg bestehe eine 100%ige ArbeitsfÃ¤higkeit.</w:t>
      </w:r>
    </w:p>
    <w:p>
      <w:r>
        <w:rPr>
          <w:b/>
        </w:rPr>
        <w:t>E. 3</w:t>
      </w:r>
    </w:p>
    <w:p>
      <w:r>
        <w:t>3.1Â Â Â Â  Die WÃ¼rdigung der medizinischen Beurteilungen ergibt, dass das Gutachten des E.___ vom 4. Mai 2007 (Urk. 9/31) mit rheumatologisch-orthopÃ¤dischen und psychiatrischen Fachgutachten fÃ¼r die Beantwortung der gestellten Fragen umfassend ist. Sodann beruht es auf den erforderlichen allseitigen Untersuchungen, berÃ¼cksichtigen die Gutachter die geklagten Beschwerden und setzen sich mit diesen sowie dem Verhalten der BeschwerdefÃ¼hrerin auseinander. Schliesslich wurden die Gutachten in Kenntnis der Vorakten erstellt, leuchten in der Darlegung der medizinischen Situation ein und sind die Schlussfolgerungen der Experten begrÃ¼ndet. Sie erfÃ¼llen daher die praxisgemÃ¤ssen Kriterien (vgl. vorstehend Erw. 1.6) vollumfÃ¤nglich, so dass fÃ¼r die Entscheidfindung darauf abgestellt werden kann.</w:t>
      </w:r>
    </w:p>
    <w:p>
      <w:r>
        <w:t>Â Â Â Â Â Â Â Â  Aus dem Gutachten ist ersichtlich, dass im Zeitpunkt der Rentenaufhebung gegenÃ¼ber dem Zeitpunkt des Unfalls in somatischer Hinsicht eine erhebliche Verbesserung des Gesundheitszustandes, in psychiatrischer Hinsicht dagegen keine BeeintrÃ¤chtigung mit Krankheitswert im Sinne des IVG auszumachen war. Hieran vermÃ¶gen auch die Einwendungen der BeschwerdefÃ¼hrerin nichts zu Ã¤ndern.</w:t>
      </w:r>
    </w:p>
    <w:p>
      <w:r>
        <w:t>3.2Â Â Â Â</w:t>
      </w:r>
    </w:p>
    <w:p>
      <w:r>
        <w:t>3.2.1Â Â  In psychiatrischer Hinsicht ist festzuhalten, dass die E.___-Gutachter keine Diagnose mit Krankheitswert stellen konnten, weshalb eine ErklÃ¤rung, warum ihre EinschÃ¤tzung der ArbeitsfÃ¤higkeit von derjenigen von Dr. F.___, welche aus psychischen GrÃ¼nden eine EinschrÃ¤nkung von 60 % attestiert hatte, abweicht, obsolet wurde. Im psychiatrischen Teilgutachten wird indessen darauf hingewiesen, dass von einer gewissen Fehlverarbeitung und mÃ¶glicherweise auch Somatisierung auszugehen sei, wobei die fÃ¼r das Vorliegen einer somatoformen SchmerzstÃ¶rung geforderten Diagnosekriterien nicht erfÃ¼llt seien. Zudem wird erwÃ¤hnt, dass in der Vorgeschichte gewisse depressive Komponenten beschrieben worden seien, im Zeitpunkt der Begutachtung aber bezÃ¼glich AffektivitÃ¤t keinerlei Hinweise auf das Vorliegen einer depressiven StÃ¶rung bestanden hÃ¤tten (siehe Erw. 2.8).</w:t>
      </w:r>
    </w:p>
    <w:p>
      <w:r>
        <w:t>Â Â Â Â Â Â Â Â  Auch Dr. F.___ geht in ihrem Gutachten (Urk. 9/29) davon aus, dass sich aus den in den medizinischen Akten dokumentierten Gegebenheiten Diskrepanzen ergeben, die die Psychopathologie nicht aufzuheben vermÃ¶ge, und schliesst aus der Gesamtheit der Befunde, dass das Zustandekommen der von ihr diagnostizierten KonversionsstÃ¶rung durch eigene Einstellungen und Verhaltensmuster der BeschwerdefÃ¼hrerin erklÃ¤rt werden mÃ¼sse und nur ein Teil davon bewusstseinsfern, der andere Teil aber bewusstseinsnah (Begehrenshaltung, EntschÃ¤digungsbegehren) sei. Wenn Dr. F.___ zu einer EinschrÃ¤nkung in der ArbeitsfÃ¤higkeit von mindestens 60 % gelangt und erklÃ¤rt, dass man mit dieser EinschÃ¤tzung der BeschwerdefÃ¼hrerin am gerechtesten werde, erscheint dies in keiner Weise objektiv begrÃ¼ndet und ist Ã¼berhaupt nicht schlÃ¼ssig. Insbesondere fehlt die Auseinandersetzung damit, inwiefern und weshalb die BeschwerdefÃ¼hrerin durch die KonversionsstÃ¶rung in der ArbeitsfÃ¤higkeit eingeschrÃ¤nkt ist. Es fÃ¤llt denn auch einerseits auf, dass Dr. F.___ nebst einer dissoziativen StÃ¶rung nach ICD-10 F44.0 und F44.6 - auf welche rechtsprechungsgemÃ¤ss die Praxis fÃ¼r anhaltende somatoforme SchmerzstÃ¶rungen zur Anwendung gelangt (Urteil des Bundesgerichts [BGer] vom 30. April 2008 in Sachen B., 9C_903/2007, Erw. 3.4 mit Hinweis) - auch ein maladaptives Ãberzeugungsmuster mit Symptomausweitung im Zusammenhang mit den Schmerzen nach ICD-10 Z76 diagnostiziert und letztere Diagnose als krankheitswertig und mit Auswirkungen auf die ArbeitsfÃ¤higkeit der BeschwerdefÃ¼hrerin bezeichnet (Urk. 9/29/20 Ziff. 3). Dazu ist zu bemerken, dass die sogenannten Z-Kodierungen unter anderem zur Klassifizierung von UmstÃ¤nden vorgesehen sind, die den Gesundheitszustand einer Person beeinflussen, an sich aber keine Krankheit oder SchÃ¤digung sind. Sie stehen fÃ¼r einen Zusatzfaktor, der berÃ¼cksichtigt werden muss, wenn die Person wegen eines pathologischen Zustandes behandelt wird. Diese Belastungen fallen als solche jedoch nicht unter den Begriff des rechtserheblichen Gesundheitsschadens (Urteil BGer vom 25. Mai 2007 in Sachen M., I 514/06, Erw. 2.2.2.2 mit Hinweis). Andererseits ist offensichtlich, dass Dr. F.___ bei ihrer Beurteilung der ArbeitsunfÃ¤higkeit unter anderem auch die von der BeschwerdefÃ¼hrerin geklagten chronischen Kopf- und Nackenschmerzen sowie die lumbalen Schmerzen berÃ¼cksichtigt hat (Urk. 9/29/21 Ziff. 5.3). Zudem ist nicht einzusehen, aus welchen medizinischen GrÃ¼nden die BeschwerdefÃ¼hrerin nicht in der Lage sein soll, mehr als 40 % ihrer angestammten TÃ¤tigkeit nachzugehen, nachdem sie offenkundig in der Lage ist, ein ausgesprochen reges Privatleben zu pflegen (Urk. 9/29/11 und Urk. 9/31/31). Das Gutachten von Dr. F.___ vermag das psychiatrische Teilgutachten des E.___ somit nicht zu entkrÃ¤ften.</w:t>
      </w:r>
    </w:p>
    <w:p>
      <w:r>
        <w:t>3.2.2Â Â  Was die somatischen Beschwerden betrifft, gehen die Gutachter des E.___ nachvollziehbar davon aus, dass diese die BeschwerdefÃ¼hrerin in ihrer angestammten TÃ¤tigkeit nicht beeintrÃ¤chtigen. Sie erklÃ¤ren dies damit, dass das anhaltende Beschwerdebild im Bereich der HWS strukturell nicht zu erklÃ¤ren sei und die rezidivierenden Schmerzen an der unteren BrustwirbelsÃ¤ule mit Ausstrahlung in den rechten Hemithorax als unspezifisch bezeichnet werden mÃ¼ssen. Lediglich die lumbalen Schmerzen halten sie als durch eine vorhandene Degeneration des Bandscheibensegmentes L5/S1 erklÃ¤rbar. Bei den Ã¼brigen beschriebenen Befunden, inklusive dem geklagten Schwindel, gehen sie davon aus, dass diese zwar Beschwerden verursachen, diese jedoch nicht derart sind, dass daraus eine ArbeitsunfÃ¤higkeit resultiert. Diese EinschÃ¤tzung deckt sich mit derjenigen von Dr. C.___, der im Gutachten vom 22. November 2005 (Urk. 9/16) der BeschwerdefÃ¼hrerin eine volle ArbeitsfÃ¤higkeit als kaufmÃ¤nnische Angestellte attestiert hatte.</w:t>
      </w:r>
    </w:p>
    <w:p>
      <w:r>
        <w:t>Â Â Â Â Â Â Â Â  Hieran vermÃ¶gen auch die Arztberichte von Dr. D.___ vom 20. Juli 2007 (Urk. 9/46) und 13. November 2007 (Urk. 3/4) nichts zu Ã¤ndern, Ã¤ussert er sich doch nicht darÃ¼ber, weshalb sich seine im Bericht vom 28. November 2004 (Urk. 9/2/4-5) gestellte Prognose, dass eine Steigerung des Arbeitspensums auf 50 % medizinisch-theoretisch denkbar sei, nicht verwirklicht hat, und er im Bericht vom 20. Juli 2007 (Urk. 9/46) nunmehr einen Arbeitsversuch von 40 % als gerechtfertigt erachtet. Erst im Bericht vom 13. November 2007 (Urk. 3/4) erklÃ¤rt er, dass die Steigerung des Arbeitspensums aus invaliditÃ¤tsfremden, familiÃ¤ren GrÃ¼nden nicht realisiert worden sei.</w:t>
      </w:r>
    </w:p>
    <w:p>
      <w:r>
        <w:t>3.2.3Â Â  Im zeitlichen Ablauf fÃ¤llt auf, dass sich die Symptomatik stÃ¤ndig verbesserte. So berichteten die Ãrzte des Rehazentrums A.___ im Austrittsbericht vom 14. Oktober 2003 (Urk. 9/14/167-175), dass die Beweglichkeit der HWS und BWS habe verbessert werden kÃ¶nnen und die Ausstrahlungen in die Schultern geringer seien als bei Eintritt. Nach der stationÃ¤ren Rehabilitation attestierten sie der BeschwerdefÃ¼hrerin eine ArbeitsfÃ¤higkeit von 30 %. Nach dem zweiten stationÃ¤ren Aufenthalt berichteten die Ãrzte am 5. Mai 2004 (Urk. 9/14/153-158), die Beweglichkeit der BWS und HWS habe deutlich gesteigert werden kÃ¶nnen, die KribbelparÃ¤sthesien in den HÃ¤nden hÃ¤tten deutlich gebessert und das Flimmerskotom trete weniger hÃ¤ufig auf. Insgesamt berichteten die Ãrzte von einer deutlichen Steigerung der Kraft und Kondition und einer hÃ¶heren LeistungsfÃ¤higkeit. DemgemÃ¤ss gingen sie auch davon aus, dass eine Steigerung des Arbeitspensums auf 50 % anzustreben sei. Diese EinschÃ¤tzung wurde von Dr. G.___ im Verlaufsbericht vom 31. August 2004 (Urk. 9/32/139-140) geteilt.</w:t>
      </w:r>
    </w:p>
    <w:p>
      <w:r>
        <w:t>Â Â Â Â Â Â Â Â  Auch Dr. B.___ berichtete am 10. April 2006 (Urk. 9/20), die geschilderten Beschwerden hÃ¤tten sich in ihrer Charakteristik nicht wesentlich verÃ¤ndert, sie seien aber in ihrer IntensitÃ¤t weniger ausgeprÃ¤gt. Wenn er der BeschwerdefÃ¼hrerin dennoch lediglich eine ArbeitsfÃ¤higkeit von 30 % attestiert, scheint er sich mehr auf ihre subjektiven Angaben, eine zeitweise ErhÃ¶hung der Belastung habe innerhalb weniger Wochen zu einer verstÃ¤rkten Symptomatik gefÃ¼hrt, zu stÃ¼tzen als auf objektive Befunde, welche er bis auf mÃ¤ssige zervikale Myogelosen als vÃ¶llig unauffÃ¤llig bezeichnet hat.</w:t>
      </w:r>
    </w:p>
    <w:p>
      <w:r>
        <w:t>3.3Â Â Â Â Â Â Â Â  Zusammenfassend ist somit davon auszugehen, dass sich der Gesundheitszustand der BeschwerdefÃ¼hrerin seit dem Unfallereignis stetig verbessert und spÃ¤testens im Zeitpunkt der Begutachtung (11. April 2007) keine EinschrÃ¤nkung der ArbeitsfÃ¤higkeit mehr bestanden hat. Da aufgrund der medizinischen Aktenlage nicht genau beurteilt werden kann, in welchen zeitlichen AbstÃ¤nden die ArbeitsfÃ¤higkeit um wie viel gesteigert werden konnte, ist nicht zu beanstanden, dass die Beschwerdegegnerin der BeschwerdefÃ¼hrerin fÃ¼r die Periode vom 1. MÃ¤rz 2004 bis 30. April 2007 eine befristete ganze Rente zugesprochen hat. Nach dem 30. April 2007 bestehen keine die ArbeitsfÃ¤higkeit einschrÃ¤nkende gesundheitliche BeeintrÃ¤chtigungen mehr, weshalb ein Rentenanspruch Ã¼ber den 30. April 2007 hinaus zu verneinen ist. Folglich ist die Beschwerde abzuweisen.</w:t>
      </w:r>
    </w:p>
    <w:p>
      <w:r>
        <w:t>4.Â Â Â Â Â Â  Die Verfahrenskosten sind auf Fr. 600.-- anzusetzen und ausgangsgemÃ¤ss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Â Â  Zustellung gegen Empfangsschein an:</w:t>
      </w:r>
    </w:p>
    <w:p>
      <w:r>
        <w:t>- RechtsanwÃ¤ltin Christina Ammann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