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IV.2008.00449 vom 29. September 2009</w:t>
      </w:r>
    </w:p>
    <w:p>
      <w:r>
        <w:t>ZH Sozialversicherungsgericht, 2009-09-29, DE</w:t>
      </w:r>
    </w:p>
    <w:p>
      <w:r>
        <w:rPr>
          <w:b/>
        </w:rPr>
        <w:t xml:space="preserve">Quelle: </w:t>
      </w:r>
      <w:r>
        <w:t>https://mcp.opencaselaw.ch/entscheid/zh_sozialversicherungsgericht_IV.2008.00449</w:t>
      </w:r>
    </w:p>
    <w:p>
      <w:r>
        <w:t>FR: ZH_SOZIALVERSICHERUNGSGERICHT IV.2008.00449 du 29 septembre 2009</w:t>
      </w:r>
    </w:p>
    <w:p>
      <w:r>
        <w:t>IT: ZH_SOZIALVERSICHERUNGSGERICHT IV.2008.00449 del 29 settembre 2009</w:t>
      </w:r>
    </w:p>
    <w:p>
      <w:pPr>
        <w:pStyle w:val="Heading2"/>
      </w:pPr>
      <w:r>
        <w:t>Erwägungen</w:t>
      </w:r>
    </w:p>
    <w:p>
      <w:r>
        <w:rPr>
          <w:b/>
        </w:rPr>
        <w:t>E. 2</w:t>
      </w:r>
    </w:p>
    <w:p>
      <w:r>
        <w:t>2.1Â Â Â Â  Strittig und zu prÃ¼fen ist, ob die BeschwerdefÃ¼hrerin Anspruch auf eine Rente der Invalidenversicherung hat.</w:t>
      </w:r>
    </w:p>
    <w:p>
      <w:r>
        <w:t>2.2Â Â Â Â  Dr. Z.___ erhob in seinem Arztbericht vom 12. Juli 2007 als Diagnosen mit Auswirkungen auf die ArbeitsfÃ¤higkeit einen Status nach Langstreckenspondylodese der LendenwirbelsÃ¤ule bei multipler Osteochondrose sowie Einengung des Spinalkanals mit VerlÃ¤ngerungsspondylodese. Am 2. Juni 2006 habe eine Versteifung von Lumbalwirbel 2 bis Sakralwirbel 1 stattgefunden. Zudem bestehe ein restlicher enger Spinalkanal auf HÃ¶he der Lendenwirbel 3 bis 4, weshalb die BeschwerdefÃ¼hrerin am 13. Juli 2007 erneut operiert werde. Aus diesen GrÃ¼nden sei die BeschwerdefÃ¼hrerin in der WirbelsÃ¤ulenbelastung langfristig deutlich eingeschrÃ¤nkt, ebenso sollten monotone, sitzende oder stehende Positionen vermieden werden. Von ihm sei vom 6. Januar 2005 bis am 31. August 2006 eine 100%ige und danach bis auf Weiteres eine 70%ige ArbeitsunfÃ¤higkeit attestiert worden (Urk. 9/10).</w:t>
      </w:r>
    </w:p>
    <w:p>
      <w:r>
        <w:t>2.3Â Â Â Â  Dr. C.___ hielt in ihrem Bericht vom 23. August 2007 als Diagnosen mit Auswirkungen auf die ArbeitsfÃ¤higkeit chronische Schmerzen und eine Diskushernienproblematik fest. Als Diagnosen ohne Auswirkungen auf die ArbeitsfÃ¤higkeit, abgesehen von schwerer kÃ¶rperlicher Arbeit, fÃ¼hrte sie eine hypertensive hypertrophe Kardiopathie mit intermittierendem Vorhofflimmern an. Die BeschwerdefÃ¼hrerin sei ihr im Jahr 2004 vom damals behandelnden OrthopÃ¤den Dr. med. E.___ zur hausÃ¤rztlichen Betreuung zugewiesen worden. Bereits damals habe die BeschwerdefÃ¼hrerin seit LÃ¤ngerem unter chronischen Schmerzen gelitten und sei deshalb bei Dr. E.___ in Behandlung gewesen. Die BeschwerdefÃ¼hrerin habe bereits seit einiger Zeit reduziert gearbeitet (fix etwa 13 Stunden in der Woche, maximal 17 Stunden in der Woche). Sie habe dieses Pensum gewÃ¤hlt, weil sie wegen der Schmerzen im Bein nicht zu mehr fÃ¤hig gewesen sei. In der Folge habe sie selbst versucht, sich mÃ¶glichst wenig in die Schmerzbehandlung und -beurteilung einzumischen, um ein vÃ¶lliges Durcheinander und Mehrfachmedikationen (bei oft nicht sehr genauen Angaben der BeschwerdefÃ¼hrerin) zu verhindern. Als allgemeinen Eindruck hielt Dr. C.___ fest, die BeschwerdefÃ¼hrerin sei Ã¼bergewichtig, ungelenk wirkend und meist sichtlich schmerzgeplagt. Sie gebe sich zwar MÃ¼he, alle erklÃ¤rten ZusammenhÃ¤nge zu verstehen, sie kÃ¶nne aber doch nicht recht glauben, dass Âman das nicht einfach wegmachen kÃ¶nneÂ. Die BeschwerdefÃ¼hrerin wirke sehr dekonditioniert, sie gerate bereits bei leichter Anstrengung ausser Atem. Psychisch sei sie rasch Ã¼berfordert und gerate in Verzweiflung. Die BeschwerdefÃ¼hrerin sei als Kassierin zu 50% arbeitsunfÃ¤hig (Urk. 9/11).</w:t>
      </w:r>
    </w:p>
    <w:p>
      <w:r>
        <w:t>Â Â Â Â Â Â Â Â  Dr. C.___ legte ihrem Bericht mehrer Berichte von Dr. med. D.___, Spezialarzt fÃ¼r Innere Medizin, speziell Herz- und Kreislaufkrankheiten, bei. Dr. D.___ erhob hierbei am 9. Dezember 2006 eine hypertensive hypertrophe Kardiopathie bei konzentrisch hypertrophem linken Ventrikel, normaler linksventrikulÃ¤rer systolischer Globalfunktion, EF (ejection fraction) F 64 %, leichter Mitralinsuffizienz, dilatiertem linken Vorhof (Compliance StÃ¶rung), klinisch und elektrographisch normalem Arbeitsversuch und den kardiovaskulÃ¤ren Risikofaktoren arterielle Hypertonie, Linksherzhypertrophie und Adipositas. Im Arbeitsversuch leiste die BeschwerdefÃ¼hrerin knapp im Sollwertbereich und beklage Dyspnoebeschwerden/Kurzatmigkeit. Das Begleit-EKG sei bezÃ¼glich der Frage koronarer Herzkrankheit unauffÃ¤llig, auffallend sei der trÃ¤ge (ungenÃ¼gende) Herzfrequenzanstieg unter Belastung (Urk. 9/11/7).</w:t>
      </w:r>
    </w:p>
    <w:p>
      <w:r>
        <w:t>2.4Â Â Â Â  Dr. A.___ erhob in seinem Bericht vom 16. Oktober 2007 an die IV-Stelle keine Diagnosen mit Auswirkungen auf die ArbeitsfÃ¤higkeit. Als Diagnosen ohne Auswirkungen auf die ArbeitsfÃ¤higkeit hielt er ein Schmerzsyndrom des rechten Knies, eine LÃ¤sion/VerÃ¤nderung des medialen Meniskus und eine KnorpelschÃ¤digung medial fest. Von ihm sei keine ArbeitsunfÃ¤higkeit attestiert worden. In Bezug auf die RÃ¼ckenoperation sei bei Dr. Z.___ nachzufragen. Dr. A.___ legte seinem Bericht an die IV-Stelle einen Bericht vom 29. August 2006 an Dr. Z.___ bei, in welchem er bereits die gleichen Diagnosen erhoben hatte (Urk. 9/12).</w:t>
      </w:r>
    </w:p>
    <w:p>
      <w:r>
        <w:t>2.5Â Â Â Â  Am 20. November 2007 erstattete Dr. B.___ ein Gutachten zuhanden der IV-Stelle. Er hielt hierbei als Diagnosen ein chronisch rezidivierendes Lumbovertebralsyndrom sowie ein lumbo-radikulÃ¤res Syndrom beidseits fest, dies bei beginnender medialer Gonarthrose rechts und Status nach operativer Dekompression, Spondylodese mit sechs Schrauben, Spondylodese mit zusÃ¤tzlich vier Schrauben und erneuter Dekompressionsoperation lumbosakral. Weiter liege eine pathologische Obesitas mit BMI 44 und eine allgemeine Dekondition vor. Ab dem Jahr 1995 habe sich die BeschwerdefÃ¼hrerin Ã¼ber RÃ¼ckenschmerzen beklagt, und im Januar 2005 sei dann die erste RÃ¼ckenoperation erfolgt. Dies sei eine kleine Dekompressionsoperation gewesen. Im April 2005 sei bereits eine erste grÃ¶ssere Spondylodese mit Re-Operation mit vier zusÃ¤tzlichen Schrauben im Juni 2006 durchgefÃ¼hrt worden. Im Juli 2007 sei eine weitere Dekompressionsoperation vorgenommen worden. Nun sei im Dezember 2007 eine arthroskopische Knieoperation rechts vorgesehen. Bei der Befragung wÃ¼rden belastungsabhÃ¤ngige Kreuzschmerzen mit Ausstrahlungen in beide Beine bei eingeschrÃ¤nkter Steh- und Gehleistung geschildert. Der Analgetikakonsum sei recht gross und im Haushalt bestÃ¼nden EinschrÃ¤nkungen, welche mit Hilfe von Freund und Kolleginnen kompensiert wÃ¼rden. Es bestehe eine EinschrÃ¤nkung der LendenwirbelsÃ¤ulen-Beweglichkeit sowie ein positives LasÃ¨guephÃ¤nomen bei sonst unauffÃ¤lligen radikulÃ¤ren Befunden. Alle von ihm erhobenen Diagnosen hÃ¤tten Auswirkungen auf die ArbeitsfÃ¤higkeit. In Anbetracht der Gesamtsituation sei seines Erachtens die ArbeitsfÃ¤higkeit definitiv eingeschrÃ¤nkt, und zwar um etwa 50 %, wobei er sich im Klaren sei, dass die morbide Obesitas keine invalidenversicherungsrelevante Situation darstelle. Trotzdem sei er der Meinung, dass in angepasster TÃ¤tigkeit lediglich eine 50%ige ArbeitsfÃ¤higkeit mit folgendem Belastungsprofil attestiert werden kÃ¶nne: leichte bis mittelschwere TÃ¤tigkeit, vornehmlich ausgeÃ¼bt in Wechselbelastung oder vorwiegend sitzend, mit Tragen und Heben von maximal drei Kilogramm pro Seite und ohne asymmetrische Lasteneinwirkungen. Dabei kÃ¶nne der Beruf der Kassiererin durchaus als angepasste TÃ¤tigkeit gesehen werden. Die vom Operateur attestierte 30%ige ArbeitsfÃ¤higkeit sei seines Erachtens etwas zu tief eingestuft. Er sei der Meinung, dass in angepasster TÃ¤tigkeit vier Stunden pro Tag zumutbar wÃ¤ren, was einer 50%igen ArbeitsfÃ¤higkeit entspreche. Offenbar sei noch eine arthroskopische Knieoperation rechts vorgesehen. Diese operative Intervention kÃ¶nne selbstverstÃ¤ndlich unterstÃ¼tzt werden, wobei sie kaum zu einer Verbesserung der ArbeitsfÃ¤higkeit beitrage. Die Reduktion der ArbeitsfÃ¤higkeit beruhe vor allem auf den RÃ¼ckenproblemen mit den insgesamt vier durchgefÃ¼hrten Operationen (Urk. 9/15).</w:t>
      </w:r>
    </w:p>
    <w:p>
      <w:r>
        <w:t>2.6Â Â Â Â  Dr. A.___ fÃ¼hrte am 19. Dezember 2007 eine arthroskopische Teilmeniskektomie medial des rechten Knies durch. Im Operationsbericht vom gleichen Tag hÃ¤lt er als klinische Diagnosen eine ausgedehnte LÃ¤sion des medialen Meniskus und eine KnorpelschÃ¤digung medial des rechten Knies fest (Urk. 3/3).</w:t>
      </w:r>
    </w:p>
    <w:p>
      <w:r>
        <w:t>2.7Â Â Â Â  Am 21. Februar 2008 bestÃ¤tigte Dr. Z.___, die BeschwerdefÃ¼hrerin stehe seit November 2004 wegen einer chronischen multiÃ©tagÃ¨ren WirbelsÃ¤ulenproblematik, welche auch mehrfache RÃ¼ckenoperationen mit sich gebracht habe, in seiner Behandlung. Es bestehe daher eine deutliche Verminderung der Belastbarkeit der WirbelsÃ¤ule. Monotones Sitzen und Stehen seien zu meiden, ebenso das Tragen von schweren Lasten. Aus den oben erwÃ¤hnten GrÃ¼nden habe die BeschwerdefÃ¼hrerin ihre Arbeit als Kassierin nicht mehr ausfÃ¼hren kÃ¶nnen. Es sei somit auch nachvollziehbar, dass sie den Haushalt, wie beispielsweise die Reinigung der Fenster, Bodenpflege inklusive Staubsaugen und so weiter, mindestens zu 50 % nicht mehr selber ausfÃ¼hren kÃ¶nne. Die BeschwerdefÃ¼hrerin benÃ¶tige zur BewÃ¤ltigung dieser Arbeiten auswÃ¤rtige Hilfe (Urk. 9/21).</w:t>
      </w:r>
    </w:p>
    <w:p>
      <w:r>
        <w:rPr>
          <w:b/>
        </w:rPr>
        <w:t>E. 3</w:t>
      </w:r>
    </w:p>
    <w:p>
      <w:r>
        <w:t>3.1Â Â Â Â  Die Beschwerdegegnerin ging bei der Berechnung des InvaliditÃ¤tsgrades der BeschwerdefÃ¼hrerin von einer 32%igen ErwerbstÃ¤tigkeit und von einer 68%igen TÃ¤tigkeit im Aufgabenbereich aus (Urk. 2). Dies gestÃ¼tzt auf die Tatsache, dass die BeschwerdefÃ¼hrerin zuletzt 13 Stunden pro Woche arbeitete, was bei ihrem ehemaligen Arbeitgeber, der Y.___, einem Pensum von 32 % entsprach (Urk. 9/9). Die BeschwerdefÃ¼hrerin wendet ein, bei den angerechneten 13 Stunden pro Woche handle es sich um das Pensum, welches sie zuletzt geleistet habe. Vor der gesundheitlich bedingten Reduktion des Pensums im Jahre 2005 habe die effektive wÃ¶chentliche Stundenzahl 17 betragen. Sie hÃ¤tte ohne die RÃ¼ckenbeschwerden, die 1995 erstmals aufgetreten seien, das Pensum sogar ausgedehnt (Urk. 1).</w:t>
      </w:r>
    </w:p>
    <w:p>
      <w:r>
        <w:t>3.2Â Â Â Â  Die BeschwerdefÃ¼hrerin ist angelernte VerkÃ¤uferin/Kassierin und arbeitete seit 1971 bei der Y.___, vorerst als VerkÃ¤uferin im Stundenlohn, ab Januar 1979 als Kassierin, jeweils in Teilzeit. Per 1. Juli 2002 wurde sie fest angestellt (vgl. Arbeitszeugnis, Urk. 9/9/9). Laut Angaben der Arbeitgeberin arbeitete sie von 1977 bis 1999 als Aushilfe, danach zu einem Pensum von 2,88 Stunden (2000) bzw. 2,5 Stunden (2001/2002) am Tag. Seit 1. Juli 2002 betrug das fixe Pensum 13 Stunden die Woche (Urk. 9/9/3). Dem IK-Auszug (Urk. 9/8) ist zu entnehmen, dass die BeschwerdefÃ¼hrerin dabei von 1971 bis 1987 zwischen rund Fr. 2'000.-- und Fr. 4'000.-- erzielte, danach ein von Fr 8'600.-- kontinuierlich ansteigendes Einkommen bis zum Maximum von Fr. 19'709.-- im Jahr 1997. In den Jahren 1998 bis 2004 betrug das Einkommen zwischen rund Fr. 12'000.-- und Fr. 18'000.-- und fiel schliesslich auf Fr. 3'864.--(2004) und Fr. 9'011.--(Januar 2006). Die Arbeitgeberin gab an, die BeschwerdefÃ¼hrerin wÃ¼rde heute (Stand 2007) ohne Gesundheitsschaden im Jahr Fr. 16'445.-- (beim Pensum von 13 Stunden in der Woche) bzw. vollzeitlich Fr. 51'870.-- verdienen (Urk. 9/9/3). In persÃ¶nlicher Hinsicht ist festzuhalten, dass die BeschwerdefÃ¼hrerin 1971 heiratete, Mutter einer Tochter wurde und Mitte 1999 verwitwete, wobei sie Ã¼ber ein Renteneinkommen (1. und 2. SÃ¤ule) von Fr. 35'718.-- (Stand 2007, vgl. Urk. 14/6) bzw. Fr. 40'192.-- (Stand 2008) verfÃ¼gt. Sie lebt allein und bezahlt fÃ¼r ihre 3,5-Zimmerwohnung Fr. 1'131.-- brutto (Urk. 14/8).</w:t>
      </w:r>
    </w:p>
    <w:p>
      <w:r>
        <w:t>3.3Â Â Â Â  Hieraus ergibt sich, dass die BeschwerdefÃ¼hrerin seit Jahren, auch nachdem ihre Tochter erwachsen war, ausschliesslich teilzeitlich arbeitete und das Pensum nach ihrer Verwitwung nicht erhÃ¶hte, aufgrund ihrer finanziellen VerhÃ¤ltnisse auch nicht zwingend erhÃ¶hen musste. Ferner fÃ¤llt auf, dass das Pensum von 13 Stunden in der Woche entgegen ihren Vorbringen seit dem Jahr 2000 vereinbart war, sie in den 90er-Jahren, insbesondere 1997/98 aufgrund der abgerechneten LÃ¶hne effektiv mehr Stunden gearbeitet haben musste, was ebenfalls ihrem Vorbringen, schon seit 1995 gesundheitliche Probleme gehabt zu haben, die sie daran gehindert hÃ¤tten, das Pensum auszudehnen, zu widersprechen scheint. Es ist indes glaubhaft, dass die BeschwerdefÃ¼hrerin - welche weder familiÃ¤re Verpflichtungen hat noch intensive Hobbys pflegt - das in den 90er-Jahren effektiv ausgeÃ¼bte Pensum von zirka 17 Stunden in der Woche, was einem Pensum von rund 40 % entspricht, ohne gesundheitliche Probleme auch nach dem Tod ihres Ehemannes weiterhin ausgeÃ¼bt hÃ¤tte. Dies Ã¤ndert jedoch am Ausgang des Verfahrens nichts. Aufgrund ihres beruflichen Werdeganges sowie der finanziellen VerhÃ¤ltnisse und ihres Alters ist jedenfalls auszuschliessen, dass die BeschwerdefÃ¼hrerin heute ein Voll- oder Teilpensum von Ã¼ber 50 % ausÃ¼ben wÃ¼rde.</w:t>
      </w:r>
    </w:p>
    <w:p>
      <w:r>
        <w:rPr>
          <w:b/>
        </w:rPr>
        <w:t>E. 4</w:t>
      </w:r>
    </w:p>
    <w:p>
      <w:r>
        <w:t>4.1Â Â Â Â  Die IV-Stelle hat fÃ¼r die Beurteilung der ArbeitsfÃ¤higkeit der BeschwerdefÃ¼hrerin im Wesentlichen auf das Gutachten von Dr. B.___ (Urk. 9/15) abgestellt. Dieses Gutachten ist umfassend, und sowohl die geklagten Beschwerden als auch die medizinische Aktenlage sind berÃ¼cksichtigt. Insbesondere beachtete Dr. B.___ sÃ¤mtliche bei der BeschwerdefÃ¼hrerin vorgenommenen Operationen. Dr. B.___ untersuchte die BeschwerdefÃ¼hrerin selber, lieferte eine eigene EinschÃ¤tzung der Situation und beantwortete in nachvollziehbarer Weise die Fragen der IV-Stelle. Das Gutachten setzt sich auch mit den abweichenden Beurteilungen von Dr. Z.___ auseinander und zeigt auf, weshalb die BeschwerdefÃ¼hrerin weiterhin 50%ig arbeitsfÃ¤hig ist. Damit erfÃ¼llt das Gutachten sÃ¤mtliche Kriterien, denen ein beweistaugliches Gutachten zu genÃ¼gen hat. Es ist daher eine zuverlÃ¤ssig Beurteilungsgrundlage.</w:t>
      </w:r>
    </w:p>
    <w:p>
      <w:r>
        <w:t>4.2Â Â Â Â Â Â Â Â  WÃ¤hrend Dr. C.___ die EinschÃ¤tzung von Dr. B.___ teilt (Urk. 9/11) und der BeschwerdefÃ¼hrerin ebenfalls eine 50%ige ArbeitsfÃ¤higkeit attestiert und Dr. A.___ sich nicht zur ArbeitsfÃ¤higkeit der BeschwerdefÃ¼hrerin Ã¤ussert (Urk. 3/3 und Urk. 9/12), ging Dr. Z.___ in seinem Bericht vom 12. Juli 2007, welche noch vor der Operation vom 13. Juli 2007 verfasst wurde, von einer 70%igen ArbeitsunfÃ¤higkeit der BeschwerdefÃ¼hrerin aus (Urk. 9/10). Im Bericht vom 21. Februar 2008 (Urk. 9/21) hÃ¤lt Dr. Z.___ hingegen keine prozentuale EinschrÃ¤nkung der ArbeitsfÃ¤higkeit der BeschwerdefÃ¼hrerin mehr fest. Er erwÃ¤hnt lediglich, die BeschwerdefÃ¼hrerin habe aufgrund ihrer Beschwerden die TÃ¤tigkeit als Kassierin nicht mehr ausÃ¼ben kÃ¶nnen. Dr. Z.___ macht aber keine Angaben darÃ¼ber, ob diese ArbeitsunfÃ¤higkeit weiterhin andaurt. Aus seinem Bericht geht daher nicht hervor, in welchem Umfang er die BeschwerdefÃ¼hrerin noch als arbeitsfÃ¤hig erachtet. Bei der Beurteilung der EinschÃ¤tzung von Dr. Z.___ ist auch der Erfahrungstatsache Rechnung zu tragen, dass HausÃ¤rzte und behandelnde SpezialÃ¤rzte mitunter im Hinblick auf ihre auftragsrechtliche Vertrauensstellung in ZweifelsfÃ¤llen eher zu Gunsten ihrer Patienten aussagen (BGE 125 V 353 Erw. 3b/cc). Insgesamt vermÃ¶gen daher die Berichte von Dr. Z.___ das Gutachten von Dr. B.___ nicht in Frage zu stellen. Angesichts dieser Sachlage ist es nicht zu beanstanden, dass die Beschwerdegegnerin auf das Gutachten von Dr. B.___ abgestellt hat und von einer 50%igen RestarbeitsfÃ¤higkeit der BeschwerdefÃ¼hrerin in leidensangepasster TÃ¤tigkeit ausgegangen ist und die bisherige TÃ¤tigkeit als Kassierin als behinderungsangepasste TÃ¤tigkeit erachtet hat (Urk. 2).</w:t>
      </w:r>
    </w:p>
    <w:p>
      <w:r>
        <w:t>4.3Â Â Â Â  FÃ¼r den Einkommensvergleich sind die VerhÃ¤ltnisse im Zeitpunkt des (hypothetischen) Beginns des Rentenanspruchs massgebend. Der hypothetische Rentenbeginn ist in dem Zeitpunkt, in welchem die BeschwerdefÃ¼hrerin wÃ¤hrend eines Jahres ohne wesentlichen Unterbruch durchschnittlich mindestens zu 40 Prozent arbeitsunfÃ¤hig gewesen war und sich daran eine ErwerbsunfÃ¤higkeit in mindestens gleicher HÃ¶he anschliesst (Art. 29 Abs. 1 IVG in der bis am 31. Dezember 2007 gÃ¼ltig gewesenen Fassung beziehungsweise Art. 28 Abs. 1 IVG in der Fassung gÃ¼ltig ab 1. Januar 2008). Da eine allenfalls laufende Wartefrist durch die ArbeitsfÃ¤higkeit der BeschwerdefÃ¼hrerin von Oktober 2005 bis Januar 2006 unterbrochen worden wÃ¤re (Urk. 9/9/4 und Urk. 9/9/10 f.) und die BeschwerdefÃ¼hrerin bis am 30. Januar 2006 ihr normales Pensum von 13 Stunden pro Woche arbeitete (Urk. 9/9), ist die Wartefrist am 31. Januar 2006 zu erÃ¶ffnen. Der hypothetische Rentenbeginn war somit im Januar 2007. Zu diesem Zeitpunkt war der BeschwerdefÃ¼hrerin eine ArbeitstÃ¤tigkeit in der angestammten TÃ¤tigkeit als Kassierin zu 50 % zumutbar. Nachdem die BeschwerdefÃ¼hrerin bis anhin jedoch lediglich zu 32 % erwerbstÃ¤tig war bzw. im Gesundheitsfall allenfalls zu 40 % (vgl. Erw. 3.3), besteht im Erwerbsbereich keine EinschrÃ¤nkung. AnzufÃ¼gen bleibt, dass selbst bei einem Arbeitspensum von 50 % keine EinschrÃ¤nkung der ErwerbsfÃ¤higkeit bestehen wÃ¼rde.</w:t>
      </w:r>
    </w:p>
    <w:p>
      <w:r>
        <w:t>4.4Â Â Â Â  Vor dem Hintergrund der hÃ¶chstrichterlichen Rechtsprechung (Urteil des Bundesgerichts in Sachen A. vom 28. Juli 2008, 9C_13/2008, Erw. 5.1, unter Hinweis auf das Urteil des Bundesgerichts in Sachen M. vom 19. Mai 2008, 9C_596/2007, Erw. 4.3), wonach bei Anwendung der gemischten Methode zur InvaliditÃ¤tsbemessung auf eine HaushaltabklÃ¤rung grundsÃ¤tzlich nicht verzichtet werden kann, indessen davon abgesehen werden darf, wenn der zur Erreichung einer rentenbegrÃ¼ndenden GesamtinvaliditÃ¤t erforderliche InvaliditÃ¤tsgrad im Haushaltbereich derart hoch ausfallen mÃ¼sste, dass eine entsprechende EinschrÃ¤nkung nach den GrundsÃ¤tzen der antizipierten BeweiswÃ¼rdigung ausgeschlossen werden kann, verzichtete die Beschwerdegegnerin zu Recht auf die DurchfÃ¼hrung einer HaushaltsabklÃ¤rung. Der Anspruch auf eine Viertelsrente wÃ¤re nÃ¤mlich nur mit einem InvaliditÃ¤tsgrad im Haushalt von rund 58 % zu erreichen (40% / 68%), bzw. von rund 66 % (40% / 60%). Eine solche EinschrÃ¤nkung kann - trotz der von Dr. Z.___ festgehaltenen mindestens 50%igen UnfÃ¤higkeit, den eigenen Haushalt zu fÃ¼hren, (Urk. 9/21) - nach dem Ã¼berzeugenden Gutachten von Dr. B.___ jedoch in antizipierter BeweiswÃ¼rdigung ausgeschlossen werden (Urk. 9/15 S. 7). Dies gilt insbesondere unter BerÃ¼cksichtigung der Tatsache, dass die BeschwerdefÃ¼hrerin nur teilzeitlich erwerbstÃ¤tig ist und ihr die restliche Zeit zur FÃ¼hrung ihres Einpersonenhaushalts zur VerfÃ¼gung steht.</w:t>
      </w:r>
    </w:p>
    <w:p>
      <w:r>
        <w:t>5.Â Â Â Â Â Â  Nach dem Gesagten liegt bei der BeschwerdefÃ¼hrerin kein rentenbegrÃ¼ndender InvaliditÃ¤tsgrad vor, weshalb sich die Beschwerde als unbegrÃ¼ndet erweist und abzuweisen ist.</w:t>
      </w:r>
    </w:p>
    <w:p>
      <w:r>
        <w:rPr>
          <w:b/>
        </w:rPr>
        <w:t>E. 6</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unterliegenden BeschwerdefÃ¼hrerin aufzuerlegen.</w:t>
      </w:r>
    </w:p>
    <w:p>
      <w:r>
        <w:t>6.2Â Â Â Â  Die BeschwerdefÃ¼hrerin stellte am 28. April 2008 ein Gesuch um GewÃ¤hrung der unentgeltlichen ProzessfÃ¼hrung und der unentgeltlichen Rechtsvertretung.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GemÃ¤ss ihren Angaben auf dem Formular zur AbklÃ¤rung der prozessualen BedÃ¼rftigkeit verfÃ¼gt die BeschwerdefÃ¼hrerin Ã¼ber ein VermÃ¶gen von insgesamt Fr. 30'062.25 (Fr. 19'547.95 + Fr. 4'514.30 + Fr. 6'000.--; Urk. 13). Die BeschwerdefÃ¼hrerin ist somit nicht bedÃ¼rftig, weshalb ihr Gesuch um unentgeltliche ProzessfÃ¼hrung und VerbeistÃ¤ndung abzuweisen ist. Eine PrÃ¼fung der Ã¼brigen Voraussetzungen erÃ¼brigt sich.</w:t>
      </w:r>
    </w:p>
    <w:p>
      <w:r>
        <w:t>Das Gericht beschliesst:</w:t>
      </w:r>
    </w:p>
    <w:p>
      <w:r>
        <w:t>Das Gesuch um unentgeltliche ProzessfÃ¼hrung und VerbeistÃ¤ndung wird abgewiesen,</w:t>
      </w:r>
    </w:p>
    <w:p>
      <w:r>
        <w:t>und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FÃ¼rsprecher Frank Goecke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