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IV.2008.00433 vom 24. September 2009</w:t>
      </w:r>
    </w:p>
    <w:p>
      <w:r>
        <w:t>ZH Sozialversicherungsgericht, 2009-09-24, DE</w:t>
      </w:r>
    </w:p>
    <w:p>
      <w:r>
        <w:rPr>
          <w:b/>
        </w:rPr>
        <w:t xml:space="preserve">Quelle: </w:t>
      </w:r>
      <w:r>
        <w:t>https://mcp.opencaselaw.ch/entscheid/zh_sozialversicherungsgericht_IV.2008.00433</w:t>
      </w:r>
    </w:p>
    <w:p>
      <w:r>
        <w:t>FR: ZH_SOZIALVERSICHERUNGSGERICHT IV.2008.00433 du 24 septembre 2009</w:t>
      </w:r>
    </w:p>
    <w:p>
      <w:r>
        <w:t>IT: ZH_SOZIALVERSICHERUNGSGERICHT IV.2008.00433 del 24 settembre 2009</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276 Erw. 4b; ZAK 1991 S. 321 Erw. 3b und 1985 S. 462 Erw. 4b; vgl. auch BGE 130 V 346 Erw. 3.2).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Erw. 3b; Urteile des EidgenÃ¶ssischen Versicherungsgerichtes in Sachen S. vom 29. MÃ¤rz 2005, I 273/04, in Sachen V. vom 5. Mai 2004, I 591/02, in Sachen K. vom 13. MÃ¤rz 2000, I 285/99, und in Sachen K. vom 17. April 2000, U 176/98).</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3-2009 S. 98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1.4Â Â Â Â  War eine Rente wegen eines zu geringen InvaliditÃ¤tsgrades verweigert worden und ist die Verwaltung auf eine Neuanmeldung eingetreten (Art. 87 Abs. 4 der Verordnung Ã¼ber die Invalidenversicherung; IVV), so ist im Beschwerdeverfahren zu prÃ¼fen, ob im Sinne von Art. 41 IVG (seit 1. Januar 2003: Art. 17 Abs. 1 ATSG) eine fÃ¼r den Rentenanspruch relevante Ãnderung des InvaliditÃ¤tsgrades eingetreten ist (BGE 117 V 198 Erw. 3a mit Hinweis).</w:t>
      </w:r>
    </w:p>
    <w:p>
      <w:r>
        <w:t>Â Â Â Â 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9C_562/2000, Erw. 2.1 mit Hinweis).</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f. Erw. 1c, je mit Hinweisen).</w:t>
      </w:r>
    </w:p>
    <w:p>
      <w:r>
        <w:t>Â Â Â Â Â Â Â Â  FÃ¼hren die von Amtes wegen vorzunehmenden AbklÃ¤rungen die Verwaltung oder das Gericht bei pflichtgemÃ¤sser BeweiswÃ¼rdigung zur Ãberzeugung, ein bestimmter Sachverhalt sei als Ã¼berwiegend wahrscheinlich zu betrachten und es kÃ¶nnten weitere Beweismassnahmen an diesem feststehenden Ergebnis nichts mehr Ã¤ndern, so ist auf die Abnahme weiterer Beweise zu verzichten (antizipierte BeweiswÃ¼rdigung). In einem solchen Vorgehen liegt kein Verstoss gegen das rechtliche GehÃ¶r gemÃ¤ss Art. 29 Abs. 2 BV (BGE 124 V 90 E. 4b S. 94; 122 V 157 E. 1d S. 162).</w:t>
      </w:r>
    </w:p>
    <w:p>
      <w:r>
        <w:rPr>
          <w:b/>
        </w:rPr>
        <w:t>E. 2</w:t>
      </w:r>
    </w:p>
    <w:p>
      <w:r>
        <w:t>2.1Â Â Â Â  Die Beschwerdegegnerin begrÃ¼ndete ihre VerfÃ¼gungen vom 10. MÃ¤rz 2008 damit, dass erstmals im Mai 2005 das Wartejahr erfÃ¼llt sei, so dass der BeschwerdefÃ¼hrer ab 1. Mai 2005 Anspruch auf eine Viertelsrente und nach Ablauf der dreimonatigen Ãbergangsfrist ab 1. August 2005 bis 31. Januar 2006 auf eine ganze Rente habe, infolge vollstÃ¤ndiger ArbeitsunfÃ¤higkeit fÃ¼r die Zeit vom 21. April bis Oktober 2005. FÃ¼r die Zeit von November 2005 bis 9. April 2006 sei in der Folge von einer 50%igen und danach bis zum 4. Oktober 2006 wieder von einer vollstÃ¤ndigen ArbeitsunfÃ¤higkeit auszugehen, was fÃ¼r die Zeit vom 1. Februar bis zum 31. Oktober 2006 zur Zusprache einer Dreiviertelsrente fÃ¼hre (Urk. 2).</w:t>
      </w:r>
    </w:p>
    <w:p>
      <w:r>
        <w:t>2.2Â Â Â Â Â Â Â Â  DemgegenÃ¼ber machte der Vertreter des BeschwerdefÃ¼hrers im Wesentlichen geltend, dass bei der Beurteilung der LeistungsfÃ¤higkeit des BeschwerdefÃ¼hrers von einer funktionellen Einarmigkeit auszugehen sei. Aufgrund dieser LeistungseinschrÃ¤nkung sei davon auszugehen, dass es eine behinderungsangepasste TÃ¤tigkeit gar nicht gebe, zumindest nicht in einer ausreichenden Zahl. Weiter sei zu berÃ¼cksichtigen, dass sich die Situation in psychischer Hinsicht seit der Begutachtung trotz fortlaufender psychiatrischer Betreuung verschlechtert habe (Urk. 1 S. 8 ff.).</w:t>
      </w:r>
    </w:p>
    <w:p>
      <w:r>
        <w:t>2.3Â Â Â Â Â Â Â Â  Vergleichsbasis im vorliegenden Verfahren bildet der Einspracheentscheid der Beschwerdegegnerin vom 2. MÃ¤rz 2004 (Urk. 8/34), welcher sich in medizinischer Hinsicht auf die Ã¤rztlichen Berichte von Dr. med. Z.___, Facharzt FMH fÃ¼r Allgemeine Medizin, vom 23. Juni 2003 (Urk. 8/7) und Dr. med. A.___, Facharzt FMH fÃ¼r Chirurgie, spez. Handchirurgie, vom 23. September 2003 (Urk. 8/11) stÃ¼tzt, welche dem Versicherten eine 100%ige ArbeitsunfÃ¤higkeit in seiner zuletzt ausgeÃ¼bten TÃ¤tigkeit und eine 100%ige ArbeitsfÃ¤higkeit in einer behinderungsangepassten TÃ¤tigkeit attestieren. Zu prÃ¼fen bleibt im Folgenden, ob und inwieweit sich der gesundheitliche Zustand seither verschlechtert hat. Da der medizinische Sachverhalt im Zeitpunkt des Urteils vom 29. MÃ¤rz 2006 aufgrund der vorhandenen Akten nicht erstellt werden konnte, leitete die Beschwerdegegnerin eine umfassende AbklÃ¤rung in die Wege.</w:t>
      </w:r>
    </w:p>
    <w:p>
      <w:r>
        <w:rPr>
          <w:b/>
        </w:rPr>
        <w:t>E. 2.4</w:t>
      </w:r>
    </w:p>
    <w:p>
      <w:r>
        <w:t>2.4.1Â Â  Die fÃ¼r das Y.___-Gutachten vom 14. MÃ¤rz 2007 verantwortlichen FachÃ¤rzte diagnostizierten mit Einfluss auf die ArbeitsfÃ¤higkeit eine schmerzhaft eingeschrÃ¤nkte Funktion von Ellbogen und Hand rechts (ICD-10 M79.6); AdhÃ¤sion der Strecksehnen II-IV im Handgelenksbereich (ICD-10 M67.84), schmerzhaftes Schnapp-PhÃ¤nomen bei Verdacht auf AdhÃ¤sionen der Extensorenmuskulatur am proximalen Vorderarm, Status nach Denervation des Epicondylus humeri ulnaris April 2006 (ICD-10 Z98.8), Status nach Tenolyse der 4. Strecksehnenfachs am 21. April 2005 (ICD-10 Z98.8), Status nach Ellbogen-Arthroskopie mit intraartikulÃ¤rem DÃ©bridement sowie offener Revision bei chronischer Epicondylitis humeri radialis, Spaltung des Ligamentum anulare und vollstÃ¤ndiger Resektion einer radialen Plica am 21. April 2005 (ICD-10 Z98.8), Status nach Denervation an Epicondylus humeri radialis vom 27. Juni 2002 mit Revision am 6. MÃ¤rz 2003 mit postoperativem chronischem Infekt (ICD-10 Z98.8). Ohne Einfluss auf die ArbeitsfÃ¤higkeit liege ein intermittierend auftretendes zervikobrachiales Schmerzsyndrom links ohne radikulÃ¤re Symptomatik vor (ICD-10 M53.1).</w:t>
      </w:r>
    </w:p>
    <w:p>
      <w:r>
        <w:t>Â Â Â Â Â Â Â Â  In der angestammten TÃ¤tigkeit bestehe seit Juni 2002 eine bleibende volle ArbeitsunfÃ¤higkeit. In einer kÃ¶rperlich leichten TÃ¤tigkeit, die im Wesentlichen mit dem linken Arm durchgefÃ¼hrt werden kÃ¶nne und bei der die rechte Hand nur fÃ¼r sehr leichte Hilfsfunktionen eingesetzt werde, kÃ¶nne von einer zumutbaren ArbeitsfÃ¤higkeit von 100 % ausgegangen werden. Von Seiten der Untersucher werde dabei beispielsweise an eine ÃberwachungstÃ¤tigkeit gedacht (Urk. 8/99 S. 22 ff.)</w:t>
      </w:r>
    </w:p>
    <w:p>
      <w:r>
        <w:t>Â Â Â Â Â Â Â Â  Aus psychiatrischer Sicht bestehe keine EinschrÃ¤nkung der ArbeitsfÃ¤higkeit und es kÃ¶nne keine Diagnose gemÃ¤ss ICD-10 gestellt werden. Entgegen den AusfÃ¼hrungen des behandelnden Psychiaters kÃ¶nne die Diagnose einer AnpassungsstÃ¶rung nicht bestÃ¤tigt werden. Es sei aber durchaus mÃ¶glich, dass durch die psychiatrische Behandlung auch unter der antidepressiven Medikation sich die depressiven Verstimmungen aufgehellt hÃ¤tten (Urk. 8/99 S. 14).</w:t>
      </w:r>
    </w:p>
    <w:p>
      <w:r>
        <w:t>Â Â Â Â Â Â Â Â  Die festgesetzte ArbeitsfÃ¤higkeit in einer angepassten TÃ¤tigkeit bestehe vermutlich ab Oktober 2006, sicher jedoch seit dem Zeitpunkt der Begutachtung. FÃ¼r die davor liegende Zeit seit Juni 2002 sei eine retrospektive Beurteilung aufgrund der vorliegenden Unterlagen aus heutiger Sicht kaum mehr mit genÃ¼gender ZuverlÃ¤ssigkeit mÃ¶glich. Da jedoch anlÃ¤sslich der Operation im April 2005 ein chronischer Infekt am rechten Ellbogen diagnostiziert wurde, der sich mÃ¶glicherweise bereits im Zusammenhang mit dem ersten Eingriff entwickelt hat, mÃ¼sse dieser als wahrscheinliche Ursache der persistierenden Schmerzen angesehen werden, wodurch auch die ArbeitsfÃ¤higkeit fÃ¼r eine adaptierte TÃ¤tigkeit nachhaltig eingeschrÃ¤nkt gewesen wÃ¤re. Entsprechend sei aus heutiger Sicht nicht auszuschliessen, dass seit der ersten Operation vom Juni 2002 andauernd eine medizinisch begrÃ¼ndbare EinschrÃ¤nkung der ArbeitsfÃ¤higkeit auch fÃ¼r eine kÃ¶rperlich adaptierte TÃ¤tigkeit bestanden habe, deren exaktes Ausmass sich allerdings nicht mehr genau beziffern lasse (Urk. 8/99 S. 24).</w:t>
      </w:r>
    </w:p>
    <w:p>
      <w:r>
        <w:t>2.4.2Â Â Â Â Â Â Â Â  Aufgrund einer Verschlechterung der psychischen Situation im Oktober 2007 wurde der BeschwerdefÃ¼hrer von Dr. med. B.___, Facharzt FMH fÃ¼r Psychiatrie und Psychotherapie, fÃ¼r eine ambulante Rehabilitationsbehandlung dem Medizinischen Zentrum C.___ zugewiesen (Urk. 3/2).</w:t>
      </w:r>
    </w:p>
    <w:p>
      <w:r>
        <w:t>Â Â Â Â Â Â Â Â  Die fÃ¼r den Kurzentlassungsbericht vom 11. MÃ¤rz 2008 verantwortlichen FachÃ¤rzte diagnostizierten eine mittelgradige Depression (ICD-10 F32.1) sowie eine anhaltende somatoforme SchmerzstÃ¶rung (ICD-10 F45.4). Im Laufe der Behandlung vom 16. Januar bis 11. MÃ¤rz 2008 sei es zu einer leichten Reduktion der Depression im Zusammenhang mit der Tagesstruktur und den vermehrten sozialen Kontakten gekommen, zudem habe das AktivitÃ¤tsniveau gesteigert werden kÃ¶nnen. Bis auf weiteres sei von einer 100%igen ArbeitsunfÃ¤higkeit auszugehen (Urk. 3/3).</w:t>
      </w:r>
    </w:p>
    <w:p>
      <w:r>
        <w:rPr>
          <w:b/>
        </w:rPr>
        <w:t>E. 3</w:t>
      </w:r>
    </w:p>
    <w:p>
      <w:r>
        <w:t>3.1Â Â Â Â  Das vorliegende Y.___-Gutachten legt den Sachverhalt in einer nachvollziehbaren und schlÃ¼ssigen Weise dar, so dass auf die darin enthaltenen Ergebnisse grundsÃ¤tzlich abzustellen ist. In einer behinderungsangepassten TÃ¤tigkeit ist somit sicher ab dem 2. Januar 2007 von einer 100%igen ArbeitsfÃ¤higkeit auszugehen. Entsprechend den AusfÃ¼hrungen der Gutachter ist festzuhalten, dass sich der Verlauf der ArbeitsfÃ¤higkeit in einer rÃ¼ckwirkenden Betrachtung seit Juni 2002 nicht mehr genau ermitteln lÃ¤sst. Die von den Gutachtern gewÃ¤hlten Formulierungen "mÃ¶glicherweise" und "entsprechend ist aus heutiger Sicht nicht auszuschliessen" erfÃ¼llen den im Sozialversicherungsrecht geforderten Ã¼blichen Beweisgrad der Ã¼berwiegenden Wahrscheinlichkeit nicht. Es kann damit fÃ¼r die Zeit vom 2. MÃ¤rz 2004 bis zum 2. Januar 2007 (Datum der Untersuchung und Begutachtung im Y.___) nicht generell von einer Verschlechterung der gesundheitlichen Situation ausgegangen werden.</w:t>
      </w:r>
    </w:p>
    <w:p>
      <w:r>
        <w:t>Â Â Â Â Â Â Â Â  Entsprechend dem Vorgehen der Beschwerdegegnerin erscheint es fÃ¼r diesen Zeitraum angezeigt, davon auszugehen, dass die ArbeitsfÃ¤higkeit in einer angepassten TÃ¤tigkeit lediglich durch die erfolgten Operationen und die anschliessenden Rehabilitationsphasen eingeschrÃ¤nkt gewesen war, was vom Vertreter des BeschwerdefÃ¼hrers nicht bestritten wurde. Dies erscheint auch in Anbetracht der Tatsache, dass ab dem 2. Januar 2007 von einer vollstÃ¤ndigen ArbeitsfÃ¤higkeit in einer angepassten TÃ¤tigkeit auszugehen ist, und aufgrund der Angaben des BeschwerdefÃ¼hrers zum Erfolg der Operationen vom 21. April 2005 sowie FrÃ¼hjahr 2006 (Verschlechterung im Bereich Zeige- und Mittelfinger, Verbesserungen im Ellbogenbereich, Urk. 8/99 S. 15, subjektive Angaben des BeschwerdefÃ¼hrers) der richtige LÃ¶sungsansatz zu sein. Eine generelle wesentliche Verbesserung der Situation nach den erfolgten Operationen kann vor diesem Hintergrund mit Ã¼berwiegender Wahrscheinlichkeit ausgeschlossen werden. Weitere medizinische AbklÃ¤rungen drÃ¤ngen sich bei dieser Sachlage nicht auf, zumal von einer rÃ¼ckwirkenden EinschÃ¤tzung der Situation keine neuen wesentlichen Erkenntnisse zu erwarten sind (antizipierte BeweiswÃ¼rdigung; oben Erw. 1.5).</w:t>
      </w:r>
    </w:p>
    <w:p>
      <w:r>
        <w:t>3.2Â Â Â Â  In der Zeit nach dem in Rechtskraft erwachsenen Einspracheentscheid vom 2. MÃ¤rz 2004 musste sich der BeschwerdefÃ¼hrer erstmals am 21. April 2005 einer erneuten Operation unterziehen und Dr. med. D.___, Facharzt FMH fÃ¼r OrthopÃ¤dische Chirurgie, attestierte dem BeschwerdefÃ¼hrer bis Ende Oktober 2005 eine 100%ige ArbeitsunfÃ¤higkeit (Operationsbericht vom 22. April 2005, Urk. 8/65; Ã¤rztliches Zeugnis vom 12. September 2005, Urk. 8/72). FÃ¼r die Zeit danach ist aufgrund des Berichtes von Dr. med. E.___, Facharzt FMH fÃ¼r OrthopÃ¤dische Chirurgie und Handchirurgie, grundsÃ¤tzlich von einer vollstÃ¤ndigen behinderungsangepassten ArbeitsfÃ¤higkeit auszugehen, wobei der Tatsache Rechnung zu tragen ist, dass aufgrund der weiterhin notwendigen Therapiemassnahmen lediglich ein Pensum von 50 % zugemutet werden konnte (Urk. 8/76 S. 2 f.). Aufgrund einer weiteren Operation attestierte Dr. D.___ dem BeschwerdefÃ¼hrer in seinem Ã¤rztlichen Zeugnis vom 5. Juli 2006 wiederum eine vollstÃ¤ndige ArbeitsunfÃ¤higkeit fÃ¼r die Zeit vom 10. April bis 4. Oktober 2006 (Urk. 8/88).</w:t>
      </w:r>
    </w:p>
    <w:p>
      <w:r>
        <w:t>3.3Â Â Â Â Â Â Â Â  Letztlich bleibt zu prÃ¼fen, ob aufgrund der neusten Berichte von Dr. B.___ sowie des Medizinischen Zentrums C.___ von einer Verschlechterung der gesundheitlichen Situation ab Januar 2007 auszugehen ist. In seinem Zuweisungszeugnis diagnostizierte Dr. B.___ eine depressive Episode mittleren Grades, eine AnpassungsstÃ¶rung sowie ein Schmerzsyndrom (Urk. 3/2), wÃ¤hrend die FachÃ¤rzte des Medizinischen Zentrums C.___s von einer mittelgradigen Depression (ICD-10 F32.1) sowie einer anhaltenden somatoformen SchmerzstÃ¶rung (ICD-10 F45.4) ausgehen. Verglichen mit dem Bericht von Dr. B.___ vom 16. MÃ¤rz 2006 scheint sich die Situation dabei wenig verÃ¤ndert zu haben, insbesondere hinsichtlich der Medikation sowie der EinschÃ¤tzung der ArbeitsfÃ¤higkeit. Zudem hielt Dr. B.___ schon damals einen Aufenthalt im Medizinischen Zentrum C.___ fÃ¼r indiziert. Neu ist lediglich die Diagnose der anhaltenden somatoformen SchmerzstÃ¶rung. Eine solche wurde jedoch von den FachÃ¤rzten des Y.___ ausgeschlossen (Urk. 8/99 S. 14). Da das Gericht in Bezug auf Berichte von HausÃ¤rztinnen und HausÃ¤rzten der Erfahrungstatsache Rechnung tragen darf und soll, dass diese mitunter im Hinblick auf ihre auftragsrechtliche Vertrauensstellung in ZweifelsfÃ¤llen eher zu Gunsten ihrer Patientinnen und Patienten aussagen (BGE 125 V 353 Erw. 3b/cc), ist aber auch in diesem Bereich auf die Ergebnisse des Y.___-Gutachtens abzustellen. Ãberdies ist darauf hinzuweisen, dass gemÃ¤ss stÃ¤ndiger Rechtsprechung die Vermutung besteht, dass die somatoforme SchmerzstÃ¶rung oder ihre Folgen mit einer zumutbaren Willensanstrengung Ã¼berwindbar sind; nur in FÃ¤llen von erheblicher Schwere wird ein Einfluss auf die ArbeitsfÃ¤higkeit anerkannt.</w:t>
      </w:r>
    </w:p>
    <w:p>
      <w:r>
        <w:t>3.4Â Â Â Â Â Â Â Â  Zusammenfassend kann fÃ¼r die Zeit nach dem in Rechtskraft erwachsenen Einspracheentscheid vom 2. MÃ¤rz 2004 von folgenden Perioden der ArbeitsunfÃ¤higkeit ausgegangen werden: 100 % vom 21. April 2005 bis 31. Oktober 2005, 50 % vom 1. November 2006 bis 9. April 2006, 100 % vom 10. April 2006 bis 1. Januar 2007. Ab dem 2. Januar 2007 ist in einer leidensangepassten TÃ¤tigkeit von einer vollstÃ¤ndigen ArbeitsfÃ¤higkeit auszugehen.</w:t>
      </w:r>
    </w:p>
    <w:p>
      <w:r>
        <w:rPr>
          <w:b/>
        </w:rPr>
        <w:t>E. 4</w:t>
      </w:r>
    </w:p>
    <w:p>
      <w:r>
        <w:t>4.1Â Â Â Â  Da es sich beim vorliegenden Verfahren um eine Neuanmeldung handelt, bei welcher die Revisionsbestimmungen analog anzuwenden sind, ist die Wartefrist nicht neu zu berechnen. Durch die vorliegenden medizinischen Akten ist ohnehin erstellt und unbestritten, dass der BeschwerdefÃ¼hrer in der angestammten TÃ¤tigkeit als Bodenleger seit Juni 2002 zu 100 % arbeitsunfÃ¤hig ist (Urk. 8/10) und die Wartezeit damit lÃ¤ngstens erfÃ¼llt hat.</w:t>
      </w:r>
    </w:p>
    <w:p>
      <w:r>
        <w:t>4.2Â Â Â Â Â Â Â Â  BezÃ¼glich des Valideneinkommens ist von der zuletzt ausgeÃ¼bten TÃ¤tigkeit als Bodenleger auszugehen, bei welcher der BeschwerdefÃ¼hrer per 2002 ein Einkommen von Fr. 65'390.-- erzielen konnte (Urk. 8/10). Nach BerÃ¼cksichtigung der seither eingetretenen Nominallohnentwicklung ergibt sich per 2005 ein Einkommen von rund Fr. 67'386.-- (Stand 2002: 1933, Stand 2005: 1992, Die Volkswirtschaft 6-2008, S. 91).</w:t>
      </w:r>
    </w:p>
    <w:p>
      <w:r>
        <w:t>4.3Â Â Â Â Â Â Â Â  Hinsichtlich dem Invalideneinkommen ist anzumerken, dass das Bundesgericht mehrfach erkannt hat, dass der ausgeglichene Arbeitsmarkt selbst Versicherten, die nur noch einen Arm gebrauchen kÃ¶nnen, eine genÃ¼gend weite Palette beruflicher TÃ¤tigkeiten fÃ¼r eine wirtschaftliche Verwertung der verbliebenen LeistungsfÃ¤higkeit bietet. Den wegen einer Einarmigkeit zu erwartenden erwerblichen Einbussen kÃ¶nne in aller Regel durch GewÃ¤hrung eines behinderungsbedingten Abzuges von den TabellenlÃ¶hnen gemÃ¤ss LSE Rechnung getragen werden. Es mag zwar zutreffen, dass die Anzahl der auch fÃ¼r einarmige Personen geeigneten Stellen in den letzten Jahren abgenommen hat und einige der frÃ¼her noch vorhandenen ArbeitsplÃ¤tze heute nicht mehr in der gleichen Form oder gar nicht mehr existieren. Trotz dieses unbestreitbar zu beobachtenden Wandels in der Arbeitswelt besteht im heutigen Zeitpunkt kein Anlass, die Einsetzbarkeit behinderter Personen, die nur noch den einen ihrer beiden Arme brauchen kÃ¶nnen, generell in Frage zu stellen oder gar gÃ¤nzlich zu verneinen (Urteil des Bundesgericht vom 11. Dezember 2007, I 74/07 mit weiteren Hinweisen).</w:t>
      </w:r>
    </w:p>
    <w:p>
      <w:r>
        <w:t>Â Â Â Â Â Â Â Â  Vor diesem Hintergrund ist das Invalideneinkommen praxisgemÃ¤ss anhand der LSE zu ermitteln.</w:t>
      </w:r>
    </w:p>
    <w:p>
      <w:r>
        <w:t>Â Â Â Â Â Â Â Â  Der monatliche Bruttolohn (Zentralwert) mÃ¤nnlicher ArbeitskrÃ¤fte im privaten Sektor fÃ¼r einfache und repetitive TÃ¤tigkeiten betrug im Jahre 2002 im Gesamtdurchschnitt Fr. 4'588.-- (LSE 2004, S. 53, Tabelle TA1). Nach BerÃ¼cksichtigung der durchschnittlichen Arbeitszeit von 41,7 Stunden pro Woche ergibt sich ein Einkommen von rund Fr. 4'783.--, nach BerÃ¼cksichtigung der Nominallohnentwicklung (Stand 2004: 1975, Stand 2005: 1992) per 2005 ein solches von rund Fr. 4'824.-- (Die Volkswirtschaft, 6-2008, S. 90 f., Tabelle B 9.2 und B 10.3), was einem jÃ¤hrlichen Einkommen von rund Fr. 57'888.-- entspricht. Davon ist aufgrund der Tatsache, dass der BeschwerdefÃ¼hrer seinen dominanten rechten Arm praktisch nicht mehr einsetzen kann, ein Abzug von 25 % vornehmen, was zu einem zumutbaren Invalideneinkommen von Fr. 43'416.--, und damit zu einer rentenausschliessenden InvaliditÃ¤t von rund 36 % fÃ¼hrt ([Fr. 67'386.-- - Fr. 43'416.--] x 100 / Fr. 67'386.-- = 35.57).</w:t>
      </w:r>
    </w:p>
    <w:p>
      <w:r>
        <w:t>Â Â Â Â Â Â Â Â  FÃ¼r die Zeitspanne der 50%igen ArbeitsunfÃ¤higkeit ergibt sich eine InvaliditÃ¤t von rund 68 % ([Fr. 67'386.-- - Fr. 21'708.--] x 100 / Fr. 67'386.-- = 67.78).</w:t>
      </w:r>
    </w:p>
    <w:p>
      <w:r>
        <w:t>4.4Â Â Â Â  Unter BerÃ¼cksichtigung der Bestimmung von Art. 88a IVV ergibt sich der folgende Rentenanspruch des BeschwerdefÃ¼hrers: ganze Rente vom 1. August 2005 bis 31. Januar 2006, Dreiviertelsrente vom 1. Februar 2006 bis 31. Juli 2006 sowie ganze Rente vom 1. August 2006 bis 30. April 2007.</w:t>
      </w:r>
    </w:p>
    <w:p>
      <w:r>
        <w:t>Â Â Â Â Â Â Â Â  Dies fÃ¼hrt zur Aufhebung der angefochtenen VerfÃ¼gungen vom 10. MÃ¤rz 2008 sowie zur teilweisen Gutheissung der Beschwerde.</w:t>
      </w:r>
    </w:p>
    <w:p>
      <w:r>
        <w:t>5.Â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Beschwerdegegnerin aufzuerlegen.</w:t>
      </w:r>
    </w:p>
    <w:p>
      <w:r>
        <w:t>6.Â Â Â Â Â Â Â Â  AusgangsgemÃ¤ss ist die Beschwerdegegnerin zu verpflichten, dem BeschwerdefÃ¼hrer eine angemessene ProzessentschÃ¤digung zu bezahlen, welche in Anwendung von Art. 61 lit. g ATSG in Verbindung mit Â§ 34 des Gesetzes Ã¼ber das Sozialversicherungsgericht des Kantons ZÃ¼rich, namentlich unter BerÃ¼cksichtigung der Bedeutung der Streitsache und der Schwierigkeit des Prozesses auf Fr. 1'600.-- (inklusive Barauslagen und Mehrwertsteuer) festzusetzen ist.</w:t>
      </w:r>
    </w:p>
    <w:p>
      <w:r>
        <w:t>Â Â Â Â Â Â Â Â  Bei diesem Ausgang des Verfahrens wird das Gesuch betreffend GewÃ¤hrung der unentgeltlichen Rechtspflege gegenstandslos.</w:t>
      </w:r>
    </w:p>
    <w:p>
      <w:r>
        <w:t>Das Gericht erkennt:</w:t>
      </w:r>
    </w:p>
    <w:p>
      <w:r>
        <w:t>1.Â Â Â Â Â Â Â Â  In teilweiser Gutheissung der Beschwerde werden die angefochtenen VerfÃ¼gungen vom 10. MÃ¤rz 2008 aufgehoben und es wird festgestellt, dass der BeschwerdefÃ¼hrer vom 1. August 2005 bis 31. Januar 2006 sowie vom 1. August 2006 bis 30. April 2007 Anspruch auf eine ganze Rente sowie vom 1. Februar 2006 bis 31. Juli 2006 auf eine Dreiviertelsrente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(inklusive Barauslagen und Mehrwertsteuer) zu bezahlen.</w:t>
      </w:r>
    </w:p>
    <w:p>
      <w:r>
        <w:t>4.Â Â Â Â Â Â Â Â Â Â  Zustellung gegen Empfangsschein an:</w:t>
      </w:r>
    </w:p>
    <w:p>
      <w:r>
        <w:t>- Rechtsanwalt Alex R. Le Soldat</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