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IV.2008.00423 vom 4. Mai 2009</w:t>
      </w:r>
    </w:p>
    <w:p>
      <w:r>
        <w:t>ZH Sozialversicherungsgericht, 2009-05-04, DE</w:t>
      </w:r>
    </w:p>
    <w:p>
      <w:r>
        <w:rPr>
          <w:b/>
        </w:rPr>
        <w:t xml:space="preserve">Quelle: </w:t>
      </w:r>
      <w:r>
        <w:t>https://mcp.opencaselaw.ch/entscheid/zh_sozialversicherungsgericht_IV.2008.00423</w:t>
      </w:r>
    </w:p>
    <w:p>
      <w:r>
        <w:t>FR: ZH_SOZIALVERSICHERUNGSGERICHT IV.2008.00423 du 4 mai 2009</w:t>
      </w:r>
    </w:p>
    <w:p>
      <w:r>
        <w:t>IT: ZH_SOZIALVERSICHERUNGSGERICHT IV.2008.00423 del 4 maggio 2009</w:t>
      </w:r>
    </w:p>
    <w:p>
      <w:pPr>
        <w:pStyle w:val="Heading2"/>
      </w:pPr>
      <w:r>
        <w:t>Erwägungen</w:t>
      </w:r>
    </w:p>
    <w:p>
      <w:r>
        <w:rPr>
          <w:b/>
        </w:rPr>
        <w:t>E. 1</w:t>
      </w:r>
    </w:p>
    <w:p>
      <w:r>
        <w:t>1.1Â Â Â Â  Am 12. September 2001 sprach die Sozialversicherungsanstalt des Kantons ZÃ¼rich, IV-Stelle, A.___ mit Wirkung ab 24. Februar 2000 eine ganze Invalidenrente zu bei einem InvaliditÃ¤tsgrad von 67 % (Urk. 9/18-20). Die Rentennachzahlung wurde gemÃ¤ss Mitteilung vom 20. November 2001 im Umfang von Fr. 29'134.-- dem Krankentaggeldversicherer der Versicherten, der Winterthur Schweizerische Versicherungs-Gesellschaft (heute: AXA Versicherungen AG), ausgerichtet (Urk. 9/23/8-9).</w:t>
      </w:r>
    </w:p>
    <w:p>
      <w:r>
        <w:t>1.2Â Â Â Â  Mit VerfÃ¼gung vom 12. Dezember 2006 zog die IV-Stelle ihren Entscheid in WiedererwÃ¤gung und verneinte rÃ¼ckwirkend ab Leistungsbeginn am 1. Februar 2000 den Rentenanspruch von A.___ (Urk. 9/39).</w:t>
      </w:r>
    </w:p>
    <w:p>
      <w:r>
        <w:t>Â Â Â Â Â Â Â Â Â  Dagegen erhob die Versicherte am 26. Januar 2007 Beschwerde am hiesigen Gericht (Urk. 9/51, Prozess IV.2007.00126).</w:t>
      </w:r>
    </w:p>
    <w:p>
      <w:r>
        <w:t>Â Â Â Â Â Â Â Â Â  Bereits am 22. Januar 2007 wurde die Versicherte zur RÃ¼ckerstattung von unrechtmÃ¤ssig erwirkten Rentenleistungen von insgesamt Fr. 180'936.-- verpflichtet (Urk. 9/49). Dagegen erhob die Versicherte am 20. Februar 2007 Beschwerde am hiesigen Gericht (Urk. 9/52, Prozess IV.2007.00283).</w:t>
      </w:r>
    </w:p>
    <w:p>
      <w:r>
        <w:t>1.3Â Â Â Â  Weiter verpflichtete die IV-Stelle mit VerfÃ¼gung vom 22. Januar 2007 die heutige AXA Versicherungen AG, die ihr seinerzeit ausbezahlten Leistungen im Betrag von Fr. 29'134.-- zurÃ¼ckzuzahlen; gleichzeitig entzog die IV-Stelle einer Beschwerde die aufschiebende Wirkung (Urk. 9/53/9).</w:t>
      </w:r>
    </w:p>
    <w:p>
      <w:r>
        <w:t>Â Â Â Â Â Â Â Â Â  Die hiegegen von der Verpflichteten am 22. Februar 2007 erhobene Beschwerde mit dem Antrag auf Aufhebung des angefochtenen Entscheids (Urk. 9/53/3-8) hiess das angerufene Sozialversicherungsgericht des Kantons ZÃ¼rich mit Urteil vom 16. April 2007 in dem Sinne gut, als die Sache zur DurchfÃ¼hrung eines Vorbescheidverfahrens und zum Erlass einer neuen VerfÃ¼gung an die IV-Stelle zurÃ¼ckgewiesen wurde (Urk. 9/59/1-7; Prozess IV.2007.00293).</w:t>
      </w:r>
    </w:p>
    <w:p>
      <w:r>
        <w:rPr>
          <w:b/>
        </w:rPr>
        <w:t>E. 2</w:t>
      </w:r>
    </w:p>
    <w:p>
      <w:r>
        <w:t>2.1Â Â Â Â  Nach Art. 22 ATSG ist der Anspruch auf Leistungen weder abtretbar noch verpfÃ¤ndbar. Jede Abtretung oder VerpfÃ¤ndung ist nichtig (Abs. 1); Nachzahlungen von Leistungen des Sozialversicherers kÃ¶nnen jedoch unter anderem einer Versicherung, die Vorleistungen erbringt, abgetreten werden (Abs. 2 lit. b). GemÃ¤ss Art. 85 bis Abs. 1 der Verordnung Ã¼ber die Invalidenversicherung (IVV) kÃ¶nnen unter anderem Krankenversicherungen, welche im Hinblick auf eine Rente der Invalidenversicherung Vorschussleistungen erbracht haben, verlangen, dass die Nachzahlung dieser Rente bis zur HÃ¶he ihrer Vorschussleistung verrechnet und an sie ausbezahlt wird (BGE 135 V 5 Erw. 2).</w:t>
      </w:r>
    </w:p>
    <w:p>
      <w:r>
        <w:t>2.2Â Â Â Â Â Â Â Â Â  GemÃ¤ss Art. 25 Abs. 1 ATSG, in Kraft sei 1. Januar 2003, sind unrechtmÃ¤ssig bezogene Leistungen zurÃ¼ckzuerstatten. Wer Leistungen in gutem Glauben empfangen hat, muss sie nicht zurÃ¼ckerstatten, wenn eine grosse HÃ¤rte vorliegt.</w:t>
      </w:r>
    </w:p>
    <w:p>
      <w:r>
        <w:t>Â Â Â Â Â Â Â Â Â  Der RÃ¼ckforderungsanspruch erlischt mit dem Ablauf eines Jahres, nachdem die Versicherungseinrichtung davon Kenntnis erhalten hat, spÃ¤testens aber mit dem Ablauf von fÃ¼nf Jahren nach der Entrichtung der einzelnen Leistung. Wird der RÃ¼ckerstattungsanspruch aus einer strafbaren Handlung hergeleitet, fÃ¼r welche das Strafrecht eine lÃ¤ngere VerjÃ¤hrungsfrist vorsieht, so ist diese Frist massgebend (Art. 25 Abs. 2 ATSG).</w:t>
      </w:r>
    </w:p>
    <w:p>
      <w:r>
        <w:t>2.3Â Â Â Â Â Â Â Â Â  RÃ¼ckerstattungspflichtig sind nach Art. 2 Abs. 1 lit. c ATSV unter anderem Dritte oder BehÃ¶rden, an welche die unrechtmÃ¤ssig gewÃ¤hrte Leistung nachbezahlt wurde.</w:t>
      </w:r>
    </w:p>
    <w:p>
      <w:r>
        <w:t>Â Â Â Â Â Â Â Â Â  Der Anspruch des Versicherers auf RÃ¼ckerstattung richtet sich im Umfang, in welchem die unrechtmÃ¤ssig gewÃ¤hrten Leistungen gemÃ¤ss der Regelung der einzelnen Sozialversicherungen mit Nachzahlungen anderer Sozialversicherungen verrechnet werden kÃ¶nnen, gegen den nachzahlungspflichtigen Versicherer (Art. 2 Abs. 3 ATSV).</w:t>
      </w:r>
    </w:p>
    <w:p>
      <w:r>
        <w:rPr>
          <w:b/>
        </w:rPr>
        <w:t>E. 3</w:t>
      </w:r>
    </w:p>
    <w:p>
      <w:r>
        <w:t>3.1Â Â Â Â  Zur von der BeschwerdefÃ¼hrerin in zeitlicher Hinsicht bestrittenen Anwendbarkeit von Art. 25 ATSG hat das EidgenÃ¶ssische Versicherungsgericht erkannt, dass der Frage des zeitlich anwendbaren Recht keine ausschlaggebende Bedeutung zukomme.</w:t>
      </w:r>
    </w:p>
    <w:p>
      <w:r>
        <w:t>Â Â Â Â Â Â Â Â Â  Die nach ATSG fÃ¼r die RÃ¼ckerstattung massgeblichen GrundsÃ¤tze sind aus der frÃ¼heren Regelung und Rechtsprechung hervorgegangen, nÃ¤mlich im Wesentlich aus Art. 47 des Bundesgesetzes Ã¼ber die Alters- und Hinterlassenenversicherung (AHVG; in Kraft gewesen bis zum 31. Dezember 2002), auf den auch Art. 49 IVG in der bis 31. Dezember 2002 in Kraft gewesenen Fassung verwies. Die RÃ¼ckerstattung setzte damals wie heute voraus, dass die Bedingungen fÃ¼r eine WiedererwÃ¤gung oder eine prozessuale Revision des die fraglichen Leistungen zusprechenden Entscheids erfÃ¼llt sind (BGE 130 V 319 Erw. 5.2 = Die Praxis 2005 Nr. 97 S. 702).</w:t>
      </w:r>
    </w:p>
    <w:p>
      <w:r>
        <w:t>Â Â Â Â Â Â Â Â Â  Das Vorliegen dieser Voraussetzung wird im Folgenden zu prÃ¼fen sein.</w:t>
      </w:r>
    </w:p>
    <w:p>
      <w:r>
        <w:t>3.2Â Â Â Â  Strittig ist sodann, ob eine RÃ¼ckforderung gestÃ¼tzt auf die sozialversicherungsrechtlichen Bestimmungen von Art. 25 ATSG oder der frÃ¼heren entsprechenden Regelung gegen einen Privatversicherer Ã¼berhaupt zulÃ¤ssig ist.</w:t>
      </w:r>
    </w:p>
    <w:p>
      <w:r>
        <w:t>Â Â Â Â Â Â Â Â Â  Die mit Verrechnungsantrag vom 6. November 2001 seitens der BeschwerdefÃ¼hrerin geltend gemachte, unstreitig und ausgewiesenermassen gemÃ¤ss VerfÃ¼gung vom 22. Januar 2007 vollzogene Drittauszahlung der Rentennachzahlung (Urk. 3/9, Urk. 9/23/9-11) stÃ¼tzte sich fraglos auf Art. 85 bis IVV. Diese Vorschrift sieht unter bestimmten Bedingungen vor, dass die Rentennachzahlung an bevorschussende Dritte, namentlich an Krankenversicherungen, ausbezahlt wird.</w:t>
      </w:r>
    </w:p>
    <w:p>
      <w:r>
        <w:t>Â Â Â Â Â Â Â Â Â  Hierunter fÃ¤llt auch der privatrechtliche Krankentaggeldversicherer (vgl. Kieser, ATSG-Kommentar, 2. Auflage 2009, N 36 zu Art. 22).</w:t>
      </w:r>
    </w:p>
    <w:p>
      <w:r>
        <w:t>Â Â Â Â Â Â Â Â Â  Art. 2 Abs. 1 lit. c ATSV sieht ausdrÃ¼cklich vor, dass bei unrechtmÃ¤ssigem Leistungsbezug nicht nur die versicherte Person, mithin die LeistungsbezÃ¼gerin selbst, rÃ¼ckerstattungspflichtig sind, sondern auch Dritte, an welche die unrechtmÃ¤ssig gewÃ¤hrte Leistung nachbezahlt wurde. Davon ist nur bei VormÃ¼ndern und BeistÃ¤nden abzuweichen und wenn die Zahlungen als reine Inkasso- bzw. Zahlstelle entgegengenommen wurden, ohne dass eigene Rechte oder Pflichten aus dem LeistungsverhÃ¤ltnis bestanden (Kieser, a.a.O., N 24 zu Art. 25; BrechbÃ¼hl, Umsetzung des ATSG auf Verordnungsebene, in: Bundesgesetz Ã¼ber den Allgemeinen Teil des Sozialversicherungsrechts, St. Gallen 2003, S. 209 f.; vgl. BGE 118 V 221 Erw. 4a, 110 V 15 Erw. 2b). Hier ist ohne weiteres davon auszugehen, dass die BeschwerdefÃ¼hrerin die Nachzahlung nicht als blosse Inkassostelle, sondern zur Deckung der von ihr selbst geleisteten Vorschusszahlungen empfangen hat.</w:t>
      </w:r>
    </w:p>
    <w:p>
      <w:r>
        <w:t>Â Â Â Â Â Â Â Â Â  Aufgrund des Wortlautes dieser Verordnungsbestimmung fallen somit nicht nur die unmittelbaren TrÃ¤ger von Sozialversicherungen, sondern gegebenenfalls auch Private wie Arbeitgeber unter diese RÃ¼ckerstattungspflicht (Kieser, a.a.O., N 25 zu Art. 25). Das hat gemÃ¤ss Art. 2 Abs. 1 lit. c ATSV auch fÃ¼r Krankenversicherer zu gelten, und zwar unabhÃ¤ngig davon, ob sie die Nachzahlung als VVG- oder als KVG-Versicherer empfangen haben. Der Beschwerdegegnerin ist darin beizupflichten, dass der VVG-Taggeldversicherer, der sich fÃ¼r die (teilweise) Schadloshaltung in Bezug auf seine Vorschussleistungen auf die genannten sozialversicherungsrechtlichen Bestimmungen beruft, diese auch im Falle einer RÃ¼ckforderung gegen sich gelten lassen muss.</w:t>
      </w:r>
    </w:p>
    <w:p>
      <w:r>
        <w:t>Â Â Â Â Â Â Â Â Â  Insoweit greift die RÃ¼ge der BeschwerdefÃ¼hrerin ins Leere.</w:t>
      </w:r>
    </w:p>
    <w:p>
      <w:r>
        <w:t>3.3Â Â Â Â  Nichts anderes gilt fÃ¼r die von letzterer in Frage gestellten GesetzmÃ¤ssigkeit dieser Verordnungsbestimmung.</w:t>
      </w:r>
    </w:p>
    <w:p>
      <w:r>
        <w:t>Â Â Â Â Â Â Â Â Â  Bereits vor dem Inkrafttreten des ATSG und der ATSV war gemÃ¤ss Art. 49 aIVG in Verbindung mit Art. 47 Abs. 1 aAHVG und Art. 78 aAHVV grundsÃ¤tzlich diejenige Person rÃ¼ckerstattungspflichtig, an welche die unrechtmÃ¤ssige Leistung tatsÃ¤chlich ausgerichtet worden war. Bereits gestÃ¼tzt auf die bis 31. Dezember 2002 gÃ¼ltig gewesenen Regelung von Art. 78 aAHVV konnten selbst private Dritte ins Recht gefasst werden.</w:t>
      </w:r>
    </w:p>
    <w:p>
      <w:r>
        <w:t>Â Â Â Â Â Â Â Â Â  Jene Verordnungsbestimmung wurde von der Rechtsprechung ohne weiteres angewendet und deren GesetzmÃ¤ssigkeit nicht in Frage gestellt. Inwiefern daran mit der heutigen Regelung in Art. 2 ATSV etwas geÃ¤ndert haben sollte, legte die BeschwerdefÃ¼hrerin nicht dar. Damit besteht keine Veranlassung, an der GesetzmÃ¤ssigkeit von Art. 2 ATSV zu zweifeln.</w:t>
      </w:r>
    </w:p>
    <w:p>
      <w:r>
        <w:rPr>
          <w:b/>
        </w:rPr>
        <w:t>E. 4</w:t>
      </w:r>
    </w:p>
    <w:p>
      <w:r>
        <w:t>4.1Â Â Â Â  Die RÃ¼ckerstattung gemÃ¤ss Art. 25 Abs. 2 ATSG setzt einen unrechtmÃ¤ssigen Bezug einer Leistung voraus. Erforderlich ist somit eine qualifizierte Unrichtigkeit der erbrachten Leistung, so dass der Versicherer im Rahmen einer WiedererwÃ¤gung oder einer prozessualen Revision auf die ursprÃ¼ngliche LeistungsgewÃ¤hrung zurÃ¼ckkommen kann. Die Unrichtigkeit kann sich auch erst zu einem spÃ¤teren Zeitpunkt ergeben, so dass nach der Anpassung der ursprÃ¼nglichen VerfÃ¼gung der Leistungsbezug unrechtmÃ¤ssig wird (BrechbÃ¼hl, a.a.O., S. 208).</w:t>
      </w:r>
    </w:p>
    <w:p>
      <w:r>
        <w:t>4.2Â Â Â Â  Die Frage, ob A.___ die seinerzeit zugesprochenen Rentenleistungen unrechtmÃ¤ssig bezogen hat, konnte im Urteil vom 24. November 2008 im Verfahren IV.2007.00126 nicht abschliessend beurteilt werden. Vielmehr wurde die Sache zu ergÃ¤nzenden medizinischen AbklÃ¤rungen und neuen VerfÃ¼gung Ã¼ber die RÃ¼ckerstattungspflicht der LeistungsbezÃ¼gerin selbst an die Beschwerdegegnerin zurÃ¼ckgewiesen (Urk. 12).</w:t>
      </w:r>
    </w:p>
    <w:p>
      <w:r>
        <w:t>Â Â Â Â Â Â Â Â Â  Damit ist der BeschwerdefÃ¼hrerin beizupflichten, dass im Zeitpunkt des Erlasses des hier angefochtenen Entscheids noch nicht feststand, ob der Leistungsbezug tatsÃ¤chlich als unrechtmÃ¤ssig zu qualifizieren war. Wie die BeschwerdefÃ¼hrerin zu Recht geltend machte, hat dies festzustehen, bevor sie ins Recht gefasst wird.</w:t>
      </w:r>
    </w:p>
    <w:p>
      <w:r>
        <w:t>4.3Â Â Â Â Â Â Â Â Â  Demnach ist auch die vorliegende Streitigkeit an die Beschwerdegegnerin zurÃ¼ckzuweisen, damit sie je nach Ausgang des Verfahrens gegen A.___ nochmals Ã¼ber die hier strittige RÃ¼ckforderung verfÃ¼ge.</w:t>
      </w:r>
    </w:p>
    <w:p>
      <w:r>
        <w:t>Â Â Â Â Â Â Â Â Â  Bei diesem Ausgang des Verfahrens kann vom beantragten Aktenbeizug (Urk. 1 S. 3 unten) im vorliegenden Gerichtsverfahren abgesehen werden. Die Parteirechte der BeschwerdefÃ¼hrerin und namentlich ihre GehÃ¶rs- und Akteneinsichtsrechte werden im anschliessenden Verwaltungsverfahren zu gewÃ¤hrleisten sein, weshalb vorliegend auch vom beantragten Einholen einer weiteren Stellungnahme der BeschwerdefÃ¼hrerin (Urk. 1 S. 4) Umgang zu nehmen ist. Ebenso erÃ¼brigen sich diesbezÃ¼gliche Weiterungen durch das Gericht.</w:t>
      </w:r>
    </w:p>
    <w:p>
      <w:r>
        <w:t>4.4Â Â Â Â  Zur seitens der BeschwerdefÃ¼hrerin erhobenen VerjÃ¤hrungseinrede bleibt zu bemerken, dass auch hierÃ¼ber im Rahmen des anschliessenden Verwaltungsverfahrens zu befinden sein wird. Insbesondere fÃ¤llt in Betracht, dass hier unter UmstÃ¤nden weder die einjÃ¤hrige, relative, noch die absolute fÃ¼nfjÃ¤hrige Verwirkungsfrist Anwendung finden werden. Denn falls der RÃ¼ckerstattungsanspruch aus einer strafbaren Handlung hergeleitet werden sollte, wÃ¤ren die wohl lÃ¤ngeren VerjÃ¤hrungsfristen des Strafrechts anzuwenden.</w:t>
      </w:r>
    </w:p>
    <w:p>
      <w:r>
        <w:t>Â Â Â Â Â Â Â Â Â  Dies wird indes im Rahmen des neuen Verwaltungsverfahrens unter BerÃ¼cksichtigung der gegebenen UmstÃ¤nde zu beurteilen sein.</w:t>
      </w:r>
    </w:p>
    <w:p>
      <w:r>
        <w:rPr>
          <w:b/>
        </w:rPr>
        <w:t>E. 5</w:t>
      </w:r>
    </w:p>
    <w:p>
      <w:r>
        <w:t>5.1Â Â Â Â  Das Verfahren bei Streitigkeiten um die Bewilligung oder Verweigerung von IV-Leistungen ist kostenpflichtig. Die Kosten werden nach dem Verfahrensaufwand und unabhÃ¤ngig vom Streitwert im Rahmen von Fr. 200.-- bis Fr. 1'000.-- festgelegt (Art. 69 Abs. 1 bis IVG).</w:t>
      </w:r>
    </w:p>
    <w:p>
      <w:r>
        <w:t>Â Â Â Â Â Â Â Â Â  Nach stÃ¤ndiger Rechtsprechung gilt die RÃ¼ckweisung der Sache an die Verwaltung zur weiteren AbklÃ¤rung und neuen VerfÃ¼gung als vollstÃ¤ndiges Obsiegen (vgl. Urteil des EVG vom 10. Februar 2004 in Sachen K., U 199/02, Erw. 6 mit Hinweis auf BGE 110 V 57 Erw. 3a; SVR 1999 IV Nr. 10 S. 28 Erw. 3).</w:t>
      </w:r>
    </w:p>
    <w:p>
      <w:r>
        <w:t>5.2Â Â Â Â  Bei RÃ¼ckforderungen handelt es sich rechtsprechungsgemÃ¤ss um Leistungsstreitigkeiten (Urteil des EVG in Sachen F. vom 12. Mai 2006, I 721/05 Erw. 4), weshalb das Gerichtsverfahren kostenpflichtig ist. Die Kosten von Fr. 800.-- sind der unterliegenden Beschwerdegegnerin aufzuerlegen.</w:t>
      </w:r>
    </w:p>
    <w:p>
      <w:r>
        <w:t>Das Gericht beschliesst:</w:t>
      </w:r>
    </w:p>
    <w:p>
      <w:r>
        <w:t>Die mit GerichtsverfÃ¼gung vom 21. Juli 2008 angeordnete Sistierung des Verfahrens wird aufgehoben.</w:t>
      </w:r>
    </w:p>
    <w:p>
      <w:r>
        <w:t>und erkennt:</w:t>
      </w:r>
    </w:p>
    <w:p>
      <w:r>
        <w:t>1.Â Â Â Â Â Â Â Â  Die Beschwerde wird in dem Sinne gutgeheissen, dass die angefochtene VerfÃ¼gung vom 12./14. MÃ¤rz 2008 aufgehoben und die Sache an die Sozialversicherungsanstalt des Kantons ZÃ¼rich, IV-Stelle, zurÃ¼ckgewiesen wird, damit diese im Sinne der ErwÃ¤gungen verfahre.</w:t>
      </w:r>
    </w:p>
    <w:p>
      <w:r>
        <w:t>2.Â Â Â Â Â Â Â Â  Die Gerichtskosten von Fr. 800.-- werden der Beschwerdegegnerin auferlegt. Rechnung und Einzahlungsschein werden der Kostenpflichtigen nach Eintritt der Rechtskraft zugestellt.</w:t>
      </w:r>
    </w:p>
    <w:p>
      <w:r>
        <w:t>3.Â Â Â Â Â Â Â Â Â Â  Zustellung gegen Empfangsschein an:</w:t>
      </w:r>
    </w:p>
    <w:p>
      <w:r>
        <w:t>- AXA Versicherungen AG</w:t>
      </w:r>
    </w:p>
    <w:p>
      <w:r>
        <w:t>- Sozialversicherungsanstalt des Kantons ZÃ¼rich, IV-Stelle</w:t>
      </w:r>
    </w:p>
    <w:p>
      <w:r>
        <w:t>- Bundesamt fÃ¼r Sozialversicherungen</w:t>
      </w:r>
    </w:p>
    <w:p>
      <w:r>
        <w:t>- A.___,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