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IV.2008.00419 vom 1. März 2009</w:t>
      </w:r>
    </w:p>
    <w:p>
      <w:r>
        <w:t>ZH Sozialversicherungsgericht, 2009-03-01, DE</w:t>
      </w:r>
    </w:p>
    <w:p>
      <w:r>
        <w:rPr>
          <w:b/>
        </w:rPr>
        <w:t xml:space="preserve">Quelle: </w:t>
      </w:r>
      <w:r>
        <w:t>https://mcp.opencaselaw.ch/entscheid/zh_sozialversicherungsgericht_IV.2008.00419</w:t>
      </w:r>
    </w:p>
    <w:p>
      <w:r>
        <w:t>FR: ZH_SOZIALVERSICHERUNGSGERICHT IV.2008.00419 du 1 mars 2009</w:t>
      </w:r>
    </w:p>
    <w:p>
      <w:r>
        <w:t>IT: ZH_SOZIALVERSICHERUNGSGERICHT IV.2008.00419 del 1 marzo 2009</w:t>
      </w:r>
    </w:p>
    <w:p>
      <w:pPr>
        <w:pStyle w:val="Heading2"/>
      </w:pPr>
      <w:r>
        <w:t>Erwägungen</w:t>
      </w:r>
    </w:p>
    <w:p>
      <w:r>
        <w:rPr>
          <w:b/>
        </w:rPr>
        <w:t>E. 3</w:t>
      </w:r>
    </w:p>
    <w:p>
      <w:r>
        <w:t>3.1Â Â Â Â  GemÃ¤ss dem Bericht der Ãrzte des Spitals D.___ vom 10. November 2003 (Urk. 9/9/55-56 = Urk. 9/18/95-96 = Urk. 9/21/152-153) wurde der BeschwerdefÃ¼hrer am 15. Oktober 2003 nach einer Frontalkollision als Beifahrer notfallmÃ¤ssig in das Spital D.___ eingewiesen, wo eine traumatische Milzruptur und eine Rippenserienfraktur mit HÃ¤matopneumothorax diagnostiziert und er gleichentags operiert (Thoraxdrainage, Laparotomie) wurde.</w:t>
      </w:r>
    </w:p>
    <w:p>
      <w:r>
        <w:t>Â Â Â Â Â Â Â Â Â  Vom 4. bis 29. November 2003 weilte der BeschwerdefÃ¼hrer sodann stationÃ¤r in der HÃ¶henklinik E.___, wo mit Bericht vom 2. Dezember 2003 (Urk. 9/9/42-43 = Urk. 9/18/82-83 = Urk. 9/21/139-140) folgende Diagnose gestellt wurde (S. 1 Mitte):</w:t>
      </w:r>
    </w:p>
    <w:p>
      <w:r>
        <w:t>Â Â Â Â Â Â Â Â  stumpfes Thorax- und Abdominaltrauma nach Autounfall am 15. Oktober 2003</w:t>
      </w:r>
    </w:p>
    <w:p>
      <w:r>
        <w:t>- Rippenserienfraktur links dorsal 4.-7. und 10. Rippe</w:t>
      </w:r>
    </w:p>
    <w:p>
      <w:r>
        <w:t>- Pneumothorax links</w:t>
      </w:r>
    </w:p>
    <w:p>
      <w:r>
        <w:t>- Milzruptur, Status nach Splenoraphie am 15. Oktober 2003</w:t>
      </w:r>
    </w:p>
    <w:p>
      <w:r>
        <w:t>Â Â Â Â Â Â Â Â Â  Der BeschwerdefÃ¼hrer sei bei weitgehender Schmerzfreiheit und in allgemeiner Rekonditionierung in die weitere ambulante Behandlung durch den neuen Hausarzt Dr. F.___ entlassen worden (S. 2 oben).</w:t>
      </w:r>
    </w:p>
    <w:p>
      <w:r>
        <w:t>3.2Â Â Â Â  Dr. med. F.___, Facharzt Allgemeine Medizin FMH, berichtete am 24. Dezember 2003 (Urk. 9/9/41 = Urk. 9/18/81 = Urk. 9/21/138), die gegenwÃ¤rtige Behandlung seien Physiotherapie und Analgetika (Ziff. 3a); die Wiederaufnahme der Arbeit sei auf Februar/MÃ¤rz 2004 vorgesehen (Ziff. 4a).</w:t>
      </w:r>
    </w:p>
    <w:p>
      <w:r>
        <w:t>Â Â Â Â Â Â Â Â Â  Am 5. MÃ¤rz 2004 (Urk. 9/9/33 = Urk. 9/18/73 = Urk. 9/21/130) berichtete Dr. F.___, die Wiederaufnahme der Arbeit zu eventuell 25 % sei ab April 2004 vorgesehen (Ziff. 4).</w:t>
      </w:r>
    </w:p>
    <w:p>
      <w:r>
        <w:t>Â Â Â Â Â Â Â Â Â  Am 27. Mai 2004 (Urk. 9/9/22 = Urk. 9/18/62 = Urk. 9/21/119) berichtete Dr. F.___, die aktuelle Problematik sei eine anhaltende OpiatabhÃ¤ngigkeit (Durgesic Pflaster) sowie psychische AuffÃ¤lligkeiten mit zunehmend pathologischer Unfallverarbeitung (Ziff. 2). Ferner Ã¤usserte sich Dr. F.___ zu der seines Erachtens sehr kritischen und teils ablehnenden Haltung des BeschwerdefÃ¼hrers gegenÃ¼ber sinnvollen medizinischen Massnahmen (Ziff. 2b). Angaben zur Arbeitsaufnahme machte er in diesem Bericht nicht (vgl. Ziff. 4).</w:t>
      </w:r>
    </w:p>
    <w:p>
      <w:r>
        <w:t>Â Â Â Â Â Â Â Â Â  Am 16. Juni 2004 wurde wegen chronischer Nackenschmerzen und im Hinblick auf eine allfÃ¤llige Diskopathie C4/5 ein MRT angefertigt; dieses ergab eine leichte Chondrose der cervikalen Bandscheiben, etwas ausgeprÃ¤gter auf HÃ¶he C4/5, wodurch eine zeitweilige BeeintrÃ¤chtigung der beiden Nervenwurzeln C5 mÃ¶glich sei (Urk. 9/21/50).</w:t>
      </w:r>
    </w:p>
    <w:p>
      <w:r>
        <w:t>3.3Â Â Â Â  Vom 7. Juli bis 18. August 2004 weilte der BeschwerdefÃ¼hrer stationÃ¤r in der Rehaklinik G.___, wo mit Austrittsbericht vom 10. (richtig wohl: 18. oder 19.) August 2004 (Urk. 9/9/7-13 = Urk. 9/18/47-53 = Urk. 9/21/104-110) nebst mit dem Unfall assoziierten Diagnosen (darunter, neu, auch eine Rissquetschwunde frontal links am Kopf) ein zervikospondylogenes Syndrom und eine distale Colitis ulcerosa diagnostiziert wurden (S. 1 Mitte).</w:t>
      </w:r>
    </w:p>
    <w:p>
      <w:r>
        <w:t>Â Â Â Â Â Â Â Â Â  Arbeitsrelevante Problembereiche seien die Schmerzen im Abdomen, der HalswirbelsÃ¤ule (HWS) sowie die allgemeine Dekonditionierung. Limitiert seien HWS-belastende TÃ¤tigkeiten wie das Heben und Tragen von - einzeln genannten - Gewichten und lÃ¤ngere HWS-belastende Haltungen; die psychophysische Belastbarkeit sei derzeit noch reduziert (S. 3 Mitte).</w:t>
      </w:r>
    </w:p>
    <w:p>
      <w:r>
        <w:t>Â Â Â Â Â Â Â Â Â  Es wurde eine ArbeitsfÃ¤higkeit zu therapeutischen Zwecken, zunÃ¤chst beginnend mit BÃ¼rotÃ¤tigkeiten, attestiert und um Begleitung durch einen Aussendienstmitarbeiter und retrospektive Beurteilung der ArbeitsfÃ¤higkeit gebeten (S. 3).</w:t>
      </w:r>
    </w:p>
    <w:p>
      <w:r>
        <w:t>3.4Â Â Â Â  Am 23. August 2004 berichtete Dr. med. H.___, Facharzt FMH Innere Medizin, speziell Gastroenterologie, an Dr. F.___ (Urk. 9/18/12-13 = Urk. 9/21/70-71). Die von ihm durchgefÃ¼hrte Oesophago-Gastro-Duodenoskopie habe eine teils erosive Bulbitis ergeben; die diffusen Bauchschmerzen seien seines Erachtens durch den Befund nicht erklÃ¤rt (S. 2 oben).</w:t>
      </w:r>
    </w:p>
    <w:p>
      <w:r>
        <w:t>Â Â Â Â Â Â Â Â Â  Nach erneuter Untersuchung berichtete Dr. H.___ am 13. September 2004, es fÃ¤nde sich keine Pathologie als Ursache fÃ¼r die geschilderte Schmerzsymptomatik, so dass leider eine pathologische Schmerzverarbeitung als Unfallfolge anzunehmen sei (Urk. 9/18/11 = Urk. 9/21/69).</w:t>
      </w:r>
    </w:p>
    <w:p>
      <w:r>
        <w:t>Â Â Â Â Â Â Â Â Â  Dr. F.___ berichtete am 18. April 2005 (Urk. 9/18/25 = Urk. 9/21/83), im MÃ¤rz 2005 habe der BeschwerdefÃ¼hrer einen Âtherapeutischen ArbeitsversuchÂ am bisherigen Arbeitsplatz starten kÃ¶nnen; aktuell arbeite er im BaubÃ¼ro und sei mit PlÃ¤ne zeichnen und Ãberwachungsaufgaben betraut (Ziff. 2). Als Diagnose nannte Dr. F.___ belastungsabhÃ¤ngige Abdominalschmerzen bei Status nach Polytrauma (Ziff. 1).</w:t>
      </w:r>
    </w:p>
    <w:p>
      <w:r>
        <w:t>Â Â Â Â Â Â Â Â Â  Am 22. November 2004 berichtete Dr. F.___ der Beschwerdegegnerin (Urk. 9/10). Dabei nannte er folgende Diagnosen (lit. A):</w:t>
      </w:r>
    </w:p>
    <w:p>
      <w:r>
        <w:t>- Status nach Verkehrsunfall mit Polytrauma 15. Oktober 2003</w:t>
      </w:r>
    </w:p>
    <w:p>
      <w:r>
        <w:t>- Rippenserienfraktur dorsobasal links, HÃ¤matopneumothorax links, traumatische Milzruptur</w:t>
      </w:r>
    </w:p>
    <w:p>
      <w:r>
        <w:t>- notfallmÃ¤ssige mediane Laparatomie mit Revision des Abdomens und Splenoraphie sowie Thoraxdrainage links</w:t>
      </w:r>
    </w:p>
    <w:p>
      <w:r>
        <w:t>- SchÃ¤delkontusion mit Rissquetschwunde frontal</w:t>
      </w:r>
    </w:p>
    <w:p>
      <w:r>
        <w:t>- HWS-Distorsion mit persistierendem zervikospondylogenen Syndrom</w:t>
      </w:r>
    </w:p>
    <w:p>
      <w:r>
        <w:t>- Status nach distaler Colitis ulcerosa</w:t>
      </w:r>
    </w:p>
    <w:p>
      <w:r>
        <w:t>Â Â Â Â Â Â Â Â Â  Vom 15. Oktober 2003 bis Ende 2004 habe eine ArbeitsunfÃ¤higkeit von 100 % bestanden (lit. B); aktuell werde der BeschwerdefÃ¼hrer im Sinne eines therapeutischen Arbeitsversuches wieder vorsichtig am Arbeitsplatz integriert und es sei mit einer TeilarbeitsfÃ¤higkeit als Hochbaupolier ab Anfang 2005 zu rechnen (lit. D.7).</w:t>
      </w:r>
    </w:p>
    <w:p>
      <w:r>
        <w:t>Â Â Â Â Â Â Â Â Â  Dr. H.___ berichtete am 18. August 2005 (Urk. 9/18/15-16 = Urk. 9/21/73-74) nach erneuter Untersuchung des BeschwerdefÃ¼hrers, rein aus Sicht der Abdominalorgane kÃ¶nnte man von einem posttraumatischen konstipationsdominanten Colon irritabile sprechen (S. 2 unten). In seinem Bericht vom 29. August 2005 (Urk. 9/18/9-10 = Urk. 9/21/67-68) fÃ¼hrte Dr. H.___ aus, persistierende organische VerÃ¤nderungen seien nicht nachzuweisen, so dass die Beschwerden mindestens nicht somatisch medizinisch zu begrÃ¼nden seien (S. 2 oben); rein gastroenterologisch kÃ¶nne man von funktionellen Bauchbeschwerden sprechen (S. 2 Mitte Ziff. 2).</w:t>
      </w:r>
    </w:p>
    <w:p>
      <w:r>
        <w:t>Â Â Â Â Â Â Â Â Â  Auf Veranlassung des SUVA-Kreisarztes (vgl. Urk. 9/21/52-54) erfolgte am 10. Januar 2006 eine RÃ¶ntgenuntersuchung, welche eine morphologisch und insbesondere funktionell normale Magen-Darm-Passage ergab (Urk. 9/21/45).</w:t>
      </w:r>
    </w:p>
    <w:p>
      <w:r>
        <w:t>Â Â Â Â Â Â Â Â Â  Am 21. Juni 2006 berichtete Dr. med. I.___, Facharzt FMH fÃ¼r Ohren-, Nasen- und Halskrankheiten, Hals- und Gesichtschirurgie, Allergologie, klinische Immunologie und Arbeitsmedizin, Abteilung Arbeitsmedizin der SUVA, Ã¼ber seine neurootologische Untersuchung (Urk. 9/21/30-32 = Urk. 9/21/33-35). Er hielt ein im Wesentlichen normales zentrales und peripher-vestibulÃ¤res Funktionssystem sowie einen mittelschweren bis schweren Tinnitus fest. Dem BeschwerdefÃ¼hrer kÃ¶nne die Fortsetzung seiner bisherigen TÃ¤tigkeit im BÃ¼ro rein aus ORL-Ã¤rztlicher Sicht voll zugemutet werden; hingegen sollte er Arbeiten mit erhÃ¶hter Absturzgefahr beziehungsweise auf ungesicherten GerÃ¼sten oder an schnell rotierenden Maschinen bis auf weiteres vermeiden (S. 3 oben).</w:t>
      </w:r>
    </w:p>
    <w:p>
      <w:r>
        <w:t>Â Â Â Â Â Â Â Â Â  Kreisarzt Dr. med. J.___ fasste am 1. September 2006 die Ergebnisse seiner eigenen Untersuchung vom 21. Dezember 2005 und der von ihm daran anschliessend veranlassten AbklÃ¤rungen zusammen (Urk. 9/21/24-25). Aufgrund des klinischen Untersuchs und der objektivierbaren Befunde habe der Unfall vom 15. Oktober 2003 an der HWS keinen traumatischen Schaden hinterlassen. Ein relevanter traumatisch bedingter Restschaden kÃ¶nne aufgrund der umfassenden gastroenterologischen Untersuchungen inklusive Magen-Darm-Passage ausgeschlossen werden (S. 1 Mitte). Aus rein ORL-Ã¤rztlicher Sicht kÃ¶nne der BeschwerdefÃ¼hrer seine TÃ¤tigkeit im BÃ¼ro fortsetzen; hingegen sollte er Arbeiten mit erhÃ¶hter Absturzgefahr beziehungsweise auf ungesicherten GerÃ¼sten oder an schnell rotierenden Maschinen bis auf weiteres vermeiden. Am Thorax lÃ¤gen keine RestschÃ¤den vor (S. 1 unten). Es lÃ¤gen somit objektivierbar keine Unfallfolgen mehr vor, welche eine EinschrÃ¤nkung der ArbeitsfÃ¤higkeit (abgesehen von den aus ORL-Sicht genannten Limiten) rechtfertigen wÃ¼rden (S. 2 oben).</w:t>
      </w:r>
    </w:p>
    <w:p>
      <w:r>
        <w:t>3.5Â Â Â Â  Dr. H.___ berichtete am 12. Dezember 2006 Ã¼ber die von ihm gleichentags vorgenommene Ileo-Coloskopie und Polypektomie (Urk. 9/21/11-12). Am 21. Dezember 2006 fÃ¼hrte Dr. H.___ aus, aufgrund der erfolgten histologischen Untersuchung scheine eine entzÃ¼ndliche Darmkrankheit tatsÃ¤chlich zu bestehen. Die entzÃ¼ndlichen VerÃ¤nderungen seien insgesamt sicher geringgradig und nicht fÃ¼r die vom BeschwerdefÃ¼hrer empfundenen Bauchschmerzen verantwortlich (Urk. 9/21/14 = Urk. 9/27/13).</w:t>
      </w:r>
    </w:p>
    <w:p>
      <w:r>
        <w:t>Â Â Â Â Â Â Â Â Â  Dr. F.___ attestierte am 22. August 2007 (Urk. 9/27/14 = Urk. 3/4) eine ArbeitsunfÃ¤higkeit als Hochbaupolier von 100 % vom 15. Oktober 2003 bis 31. Oktober 2006 und von 50 % seit 1. November 2006 (Ziff. 6). Am 23. August 2007 fÃ¼hrte Dr. F.___ aus, der Heilverlauf nach erfolgtem Polytrauma habe sich langwierig gestaltet und nannte Abdominalbeschwerden, Nacken-, Hinterkopfschmerzen und einen Tinnitus. BezÃ¼glich Magen wies er auf die Berichte von Dr. H.___ hin. Die Nackenschmerzen seien unter kÃ¶rperlicher Belastung wiederholt stÃ¤rker in den Vordergrund getreten, seien aber insgesamt eher regredient. An den Tinnitus habe sich der BeschwerdefÃ¼hrer teilweise gewÃ¶hnt. Stress oder Belastung fÃ¼hrten stets zu verstÃ¤rkten Bauchbeschwerden, zu einer VerstÃ¤rkung des Tinnitus und zu SchwindelgefÃ¼hlen. Der BeschwerdefÃ¼hrer kÃ¶nne nicht mehr auf BaugerÃ¼ste steigen oder schwerere Arbeiten Ã¼bernehmen. Aktuell sei er vor allem mit Vermessungen und BÃ¼roarbeiten beschÃ¤ftigt; eine Steigerung Ã¼ber 50 % sei nicht mÃ¶glich (Urk. 9/27/12 = Urk. 3/5).</w:t>
      </w:r>
    </w:p>
    <w:p>
      <w:r>
        <w:t>3.6Â Â Â Â  Am 16. April 2008 wurde Dr. med. C.___, Facharzt Psychiatrie und Psychiatrie FMH, vom Rechtsvertreter des BeschwerdefÃ¼hrers ein Fragebogen unterbreitet (Urk. 3/7).</w:t>
      </w:r>
    </w:p>
    <w:p>
      <w:r>
        <w:t>Â Â Â Â Â Â Â Â Â  Dr. C.___ antwortete am 18. April 2008 (Urk. 3/8), dass er den BeschwerdefÃ¼hrer bisher lediglich im Rahmen von zwei einzelnen Interviews kennengelernt, noch keine eigentliche Therapie eingeleitet und auch keine Kenntnis der Akten habe, weshalb er die Fragen nicht beantworten kÃ¶nne (Abs. 1). Aufgrund seiner bisherigen AbklÃ¤rungen stelle er fest, dass auf psychiatrisch-diagnostischer Ebene eine posttraumatische BelastungsstÃ¶rung mit intensiven vegetativen Symptomen bestehe. Von der Behandlung dieser Problematik sei im gÃ¼nstigen Fall eine Verbesserung des subjektiven Befindens zu erwarten, wahrscheinlich aber nicht eine Verbesserung der ArbeitsfÃ¤higkeit. Er gehe also davon aus, dass beim BeschwerdefÃ¼hrer ein bleibender Nachteil bestehe, zumal das Ereignis inzwischen 4 Â½ Jahre zurÃ¼ckliege (Abs. 2).</w:t>
      </w:r>
    </w:p>
    <w:p>
      <w:r>
        <w:t>Â Â Â Â Â Â Â Â Â  Am 29. August 2008 (Urk. 12) bedankte sich Dr. C.___ fÃ¼r die Zustellung der aktuellsten Rechtsschriften, denen er entnommen habe, mit welcher Boshaftigkeit die Gegenpartei die Beschwerden bis zur Unkenntlichkeit zerpflÃ¼cke und verdrehe (Abs. 1). Die von ihm gestellte Diagnose sei keine Verdachtsdiagnose, sondern mittlerweile auch testmÃ¤ssig erhÃ¤rtet (Abs. 2).</w:t>
      </w:r>
    </w:p>
    <w:p>
      <w:r>
        <w:rPr>
          <w:b/>
        </w:rPr>
        <w:t>E. 4</w:t>
      </w:r>
    </w:p>
    <w:p>
      <w:r>
        <w:t>4.1Â Â Â Â  Die Beschwerdegegnerin hat sich zur Entscheidfindung mit Ausnahme zweier Hausarzt-Berichte ausschliesslich auf die medizinischen Akten des Unfallversicherers gestÃ¼tzt.</w:t>
      </w:r>
    </w:p>
    <w:p>
      <w:r>
        <w:t>Â Â Â Â Â Â Â Â Â  Dies ist keineswegs grundsÃ¤tzlich zu bemÃ¤ngeln, erweist sich im konkret vorliegenden Zusammenhang jedoch als ausgesprochen problematisch: Die zu beurteilenden Beschwerden wurden in den vorliegenden Berichten primÃ¤r aus der Perspektive der Unfallversicherung erfasst, so insbesondere in der Berichterstattung des Magen-Darm-Spezialisten und in den Beurteilungen durch die SUVA-Ãrzte. Dies hatte zur Folge, dass auf diejenigen Beschwerden, denen der natÃ¼rliche Kausalzusammenhang zum erlittenen Unfall abgesprochen wurde, nicht vertieft eingegangen wurde; namentlich deren Auswirkungen auf die ArbeitsfÃ¤higkeit konnten offen bleiben. Soweit die Beschwerden als nicht-organischer, sondern (im Umkehrschluss) psychischer Genese erachtet wurden, erfolgte ebenfalls keine vertiefte medizinische Auseinandersetzung mit ihnen.</w:t>
      </w:r>
    </w:p>
    <w:p>
      <w:r>
        <w:t>4.2Â Â Â Â  Zur ArbeitsfÃ¤higkeit in der angestammten oder einer besser leidensangepassten TÃ¤tigkeit hat sich lediglich der seit 2004 als Hausarzt zustÃ¤ndige Dr. F.___ geÃ¤ussert. Sie betrage 50 % und eine Steigerung sei Ânicht mÃ¶glichÂ. Eine BegrÃ¼ndung fÃ¼r diese EinschÃ¤tzung gab Dr. F.___ nicht und es muss offen bleiben, inwieweit sie einer objektivierten Zumutbarkeitsbeurteilung vergleichbar ist oder aber lediglich die subjektive SelbsteinschÃ¤tzung des BeschwerdefÃ¼hrers Ã¼bernommen wurde. Als - einziger - Anhaltspunkt fÃ¼r eine zuverlÃ¤ssige Bestimmung der verbleibenden ArbeitsunfÃ¤higkeit eignet sich diese hausÃ¤rztliche EinschÃ¤tzung nicht.</w:t>
      </w:r>
    </w:p>
    <w:p>
      <w:r>
        <w:t>Â Â Â Â Â Â Â Â Â  Dies gilt in noch stÃ¤rkerem Masse fÃ¼r das, was der seit FrÃ¼hjahr 2008 behandelnde Psychiater geÃ¤ussert hat. Ohne Kenntnis der Akten diagnostizierte er eine posttraumatische BelastungsstÃ¶rung mit intensiven vegetativen Symptomen, und bekrÃ¤ftigte dies in einer zweiten Stellungnahme, nachdem ihm die Âaktuellsten RechtsschriftenÂ - also nicht die medizinischen Vorakten - Ã¼berlassen worden waren. Dem Fachpsychiater mÃ¼sste eigentlich bekannt sein, dass die Diagnose einer posttraumatischen BelastungsstÃ¶rung gemÃ¤ss der einschlÃ¤gigen Umschreibung (ICD-10: F43.1) voraussetzt, dass die StÃ¶rung innerhalb von sechs Monaten nach einem traumatischen Ereignis von aussergewÃ¶hnlicher Schwere auftritt (vgl. Urteil des Bundesgerichts vom 29. Mai 2007 i.S. C., U 439/06, Erw. 3.4, mit Hinweis). Dass er, obwohl die diagnostischen Kriterien dafÃ¼r eindeutig nicht erfÃ¼llt sind, eine posttraumatische BelastungsstÃ¶rung diagnostizierte, stellt einen derart gravierenden Mangel dar, dass auf seine Stellungnahmen nicht weiter einzugehen ist.</w:t>
      </w:r>
    </w:p>
    <w:p>
      <w:r>
        <w:t>4.3Â Â Â Â  Die Ãrztin des Regionalen Ãrztlichen Dienstes (RAD) zog am 12./12. Dezember 2007 aus den medizinischen Akten den Schluss, es seien Âkeine relevanten objektivierbaren BefundeÂ und damit kein IV-relevanter Gesundheitsschaden ausgewiesen; es wÃ¼rden bereits im G.___-Bericht vom August 2004 Âkeine wesentlichen gesundheitlichen Probleme beschrieben, die eine dauerhafte ArbeitsunfÃ¤higkeit rechtfertigen kÃ¶nntenÂ. Es sei deshalb davon auszugehen, dass spÃ¤testens gegen Ende der Wartezeit (Oktober 2004) Âkeine erwerblich relevanten, medizinischen Probleme mehr bestandenÂ hÃ¤tten (Urk. 9/29/4 unten).</w:t>
      </w:r>
    </w:p>
    <w:p>
      <w:r>
        <w:t>Â Â Â Â Â Â Â Â Â  Im Austrittsbericht der Rehaklinik G.___ (vorstehend Erw. 3.3) waren als arbeitsrelevante Problembereiche unter anderem Schmerzen im Abdomen und der HWS bezeichnet, Limiten fÃ¼r HWS-belastende TÃ¤tigkeiten und Haltungen genannt und die psychophysische Belastbarkeit als reduziert eingeschÃ¤tzt worden. Eine ArbeitsfÃ¤higkeit war (nur) zu therapeutischen Zwecken, zunÃ¤chst beginnend mit BÃ¼rotÃ¤tigkeiten, attestiert worden.</w:t>
      </w:r>
    </w:p>
    <w:p>
      <w:r>
        <w:t>Â Â Â Â Â Â Â Â Â  Vor diesem Hintergrund erscheint die These der RAD-Ãrztin, es hÃ¤tten bereits zu diesem Zeitpunkt keine erwerblich relevanten medizinischen Probleme bestanden, als unbegrÃ¼ndet und geradezu aktenwidrig. Da sie das - letztlich einzige - Fundament des angefochtenen Entscheids bildet, vermag dieser nicht zu Ã¼berzeugen.</w:t>
      </w:r>
    </w:p>
    <w:p>
      <w:r>
        <w:t>4.4Â Â Â Â  Dies fÃ¼hrt zum Schluss, dass die vorhandenen medizinischen Berichte zur Entscheidfindung nicht genÃ¼gen.</w:t>
      </w:r>
    </w:p>
    <w:p>
      <w:r>
        <w:t>Â Â Â Â Â Â Â Â Â  AbzuklÃ¤ren ist in einem ersten Schritt aus medizinischer Sicht und ohne Einengung auf die Perspektive der Unfallversicherung, ob und bejahendenfalls in welcher Hinsicht und welchem Umfang der BeschwerdefÃ¼hrer aus gesundheitlichen GrÃ¼nden in seiner LeistungsfÃ¤higkeit eingeschrÃ¤nkt ist. Gegebenenfalls wird sodann zu beurteilen sein, inwieweit festgestellte EinschrÃ¤nkungen auch bei Beachtung von Art. 7 Abs. 2 Satz ATSG zu berÃ¼cksichtigen sind. Ferner wird, entsprechende Bereitschaft des BeschwerdefÃ¼hrers vorausgesetzt, eine Schwerpunktverlagerung von der Baustelle in den BÃ¼robereich unter dem Aspekt allfÃ¤lliger beruflicher Massnahmen sorgfÃ¤ltig zu prÃ¼fen und schliesslich ein allfÃ¤lliger Rentenanspruch zu prÃ¼fen zu sein.</w:t>
      </w:r>
    </w:p>
    <w:p>
      <w:r>
        <w:t>Â Â Â Â Â Â Â Â Â  Dementsprechend ist - in Gutheissung der Beschwerde - die angefochtene VerfÃ¼gung aufzuheben und die Sache zur AbklÃ¤rung und erneuten VerfÃ¼gung an die Beschwerdegegnerin zurÃ¼ckzuweisen.</w:t>
      </w:r>
    </w:p>
    <w:p>
      <w:r>
        <w:t>5.Â Â Â Â Â Â</w:t>
      </w:r>
    </w:p>
    <w:p>
      <w:r>
        <w:t>5.1Â Â Â Â  Die Beschwerdegegnerin ist zu verpflichten, dem obsiegenden und anwaltlich vertretenen BeschwerdefÃ¼hrer eine ProzessentschÃ¤digung zu entrichten, die beim praxisgemÃ¤ssen Stundenansatz von Fr. 200.-- (zuzÃ¼glich Mehrwertsteuer) auf Fr. 1'800.-- (inklusive Barauslagen und Mehrwertsteuer) festzusetzen ist.</w:t>
      </w:r>
    </w:p>
    <w:p>
      <w:r>
        <w:t>5.2Â Â Â Â  Die Verfahrenskosten von Fr. 600.-- sind ausgangsgemÃ¤ss der Beschwerdegegnerin aufzuerlegen.</w:t>
      </w:r>
    </w:p>
    <w:p>
      <w:r>
        <w:t>Das Gericht erkennt:</w:t>
      </w:r>
    </w:p>
    <w:p>
      <w:r>
        <w:t>1.Â Â Â Â Â Â Â Â  In Gutheissung der Beschwerde wird die VerfÃ¼gung der Sozialversicherungsanstalt des Kantons ZÃ¼rich, IV-Stelle, vom 7. MÃ¤rz 2008 aufgehoben und die Sache wird an diese zurÃ¼ckgewiesen, damit sie, nach erfolgter AbklÃ¤rung im Sinne der ErwÃ¤gungen, neu verfÃ¼ge.</w:t>
      </w:r>
    </w:p>
    <w:p>
      <w:r>
        <w:t>2.Â Â Â Â Â Â Â Â  Die Gerichtskosten von Fr. 600.--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1'800.-- (inkl. Barauslagen und MWSt) zu bezahlen.</w:t>
      </w:r>
    </w:p>
    <w:p>
      <w:r>
        <w:t>4.Â Â Â Â Â Â Â Â  Zustellung gegen Empfangsschein an:</w:t>
      </w:r>
    </w:p>
    <w:p>
      <w:r>
        <w:t>- Rechtsanwalt Daniel Wenger</w:t>
      </w:r>
    </w:p>
    <w:p>
      <w:r>
        <w:t>- Sozialversicherungsanstalt des Kantons ZÃ¼rich, IV-Stelle, unter Beilage der Doppel von Urk. 11 und Urk. 12</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