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IV.2008.00408 vom 26. Februar 2010</w:t>
      </w:r>
    </w:p>
    <w:p>
      <w:r>
        <w:t>ZH Sozialversicherungsgericht, 2010-02-26, DE</w:t>
      </w:r>
    </w:p>
    <w:p>
      <w:r>
        <w:rPr>
          <w:b/>
        </w:rPr>
        <w:t xml:space="preserve">Quelle: </w:t>
      </w:r>
      <w:r>
        <w:t>https://mcp.opencaselaw.ch/entscheid/zh_sozialversicherungsgericht_IV.2008.00408</w:t>
      </w:r>
    </w:p>
    <w:p>
      <w:r>
        <w:t>FR: ZH_SOZIALVERSICHERUNGSGERICHT IV.2008.00408 du 26 février 2010</w:t>
      </w:r>
    </w:p>
    <w:p>
      <w:r>
        <w:t>IT: ZH_SOZIALVERSICHERUNGSGERICHT IV.2008.00408 del 26 febbraio 2010</w:t>
      </w:r>
    </w:p>
    <w:p>
      <w:pPr>
        <w:pStyle w:val="Heading2"/>
      </w:pPr>
      <w:r>
        <w:t>Erwägungen</w:t>
      </w:r>
    </w:p>
    <w:p>
      <w:r>
        <w:rPr>
          <w:b/>
        </w:rPr>
        <w:t>E. 2</w:t>
      </w:r>
    </w:p>
    <w:p>
      <w:r>
        <w:t>2.1Â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2.2Â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2.3Â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3.Â Â Â Â Â Â</w:t>
      </w:r>
    </w:p>
    <w:p>
      <w:r>
        <w:t>3.1Â Â Â Â  Die Beschwerdegegnerin stellte sich in der angefochtenen VerfÃ¼gung auf den Standpunkt, der BeschwerdefÃ¼hrer sei in der angestammten TÃ¤tigkeit als Aussendienstmitarbeiter zu 100 % arbeitsfÃ¤hig, weshalb kein Anspruch auf Leistungen der Invalidenversicherung bestehe. Entsprechend den Stellungnahmen von Dr. med. E.___ vom 10. Dezember 2007 (Urk. 10/28 S. 3 f.) und vom 19. MÃ¤rz 2008 (Urk. 10/42 S. 2) argumentierte sie, es sei nicht nachvollziehbar, dass er bei nicht nachgewiesener objektiver Befundverschlechterung seine bisherige TÃ¤tigkeit nicht mehr ausÃ¼ben kÃ¶nne, nachdem er diese trotz der degenerativen VerÃ¤nderungen an der HalswirbelsÃ¤ule und alten Kompressionsfrakturen an der BrustwirbelsÃ¤ule seit Jahren ausgeÃ¼bt hatte. FÃ¼r die nach dem Unfall geklagten rein subjektiven Sehprobleme und neuropsychologischen Probleme fehle ein medizinisches Korrelat (Urk. 2).</w:t>
      </w:r>
    </w:p>
    <w:p>
      <w:r>
        <w:t>3.2Â Â Â Â  Dagegen wird seitens des BeschwerdefÃ¼hrers eingewendet, es sei nach dem Unfall vom 8. September 2006 die Diagnose einer Distorsion des thorakolumbalen Ãbergangs und einer indirekten Traumatisierung der HWS mit neuropsychologischen Symptomen bei Fehlform und Fehlhaltung der WirbelsÃ¤ule und vorbestehenden degenerativen VerÃ¤nderungen gestellt worden. Die nach dem Unfall aufgetretenen Seh- und KonzentrationsstÃ¶rungen, Schwindel, TrÃ¼mmel sowie Stottern seien in den Hintergrund getreten, jedoch seien die stÃ¤ndigen Nacken- und Kopfbeschwerden geblieben. Die biomechanische Beurteilung und Unfallanalyse hÃ¤tten die KausalitÃ¤t zwischen den Beschwerden und dem Unfall bejaht. Auch bestÃ¼nden zahlreiche objektive Befunde, die teilweise direkte Folge des Unfalls seien und teilweise durch den Unfall traumatisiert worden seien. Diese bestÃ¼nden in WortfindungsstÃ¶rungen, einem verspannten Nacken- und SchultergÃ¼rtel, einer BeweglichkeitseinschrÃ¤nkung der HalswirbelsÃ¤ule, (degenerativen) VerÃ¤nderungen an der HalswirbelsÃ¤ule, einer SignalstÃ¶rung im Splenium des Corpus callosum, StrukturverÃ¤nderungen der Membrana atlantooccipitalis posterior und des rechten Ligamentum alare mit seitenasymmetrischem Gleiten von C0 gegenÃ¼ber C2, neuropsychologischen EinschrÃ¤nkungen (Wortfindungsprobleme, Stottern, Minderleistungen im Konzentrations- und Aufmerksamkeitsbereich) und alten Kompressionsfrakturen an der BrustwirbelsÃ¤ule (BWS) Th2 und Th3. Die Beschwerden seien durch die audio-neurootologischen Untersuchungen von Dr. D.___ als unfallkausal bestÃ¤tigt und schlÃ¼ssig erklÃ¤rt worden. Alle behandelnden Ãrzte hÃ¤tten bis heute eine ArbeitsunfÃ¤higkeit von 100 % attestiert. Er, der BeschwerdefÃ¼hrer, habe sicher bis zum Ablauf der noch offenen Therapien Anspruch auf eine Invalidenrente (Urk. 1 S. 6 ff.). In der Eingabe vom 27. Mai 2009 fÃ¼hrt der BeschwerdefÃ¼hrer ergÃ¤nzend aus, durch das Gutachten von Dr. I.___ vom 30. MÃ¤rz 2009 (Urk. 20/3) werde nachgewiesen, dass er durch das Unfallereignis vom 8. September 2006 objektivierbare, organische GesundheitsstÃ¶rungen im Sinne struktureller LÃ¤sionen im Gehirn erlitten habe, die insbesondere die Kopfschmerzen und die KonzentrationsstÃ¶rungen schlÃ¼ssig erklÃ¤ren wÃ¼rden (Urk. 19 S. 4).</w:t>
      </w:r>
    </w:p>
    <w:p>
      <w:r>
        <w:t>3.3Â Â Â Â  Ob in der vom BeschwerdefÃ¼hrer zudem wegen mangelnder BegrÃ¼ndung der angefochtenen VerfÃ¼gung geltend gemachten Verletzung des rechtlichen GehÃ¶rs Â (Urk. 1 S. 4 ff.) eine schwere, die Heilung des Verfahrensmangels ausschliessende GehÃ¶rsverletzung zu erblicken ist, welche von Amtes wegen zur Aufhebung der mit dem Verfahrensfehler behafteten VerfÃ¼gung fÃ¼hrt (vgl. BGE 124 V 183 Erw. 4a mit Hinweisen), kann offen bleiben, wie sich aus den nachfolgenden ErwÃ¤gungen ergibt. Strittig und zu prÃ¼fen bleibt zur Hauptsache, ob beim BeschwerdefÃ¼hrer eine invalidenversicherungsrechtlich relevante GesundheitsbeeintrÃ¤chtigung vorliegt.</w:t>
      </w:r>
    </w:p>
    <w:p>
      <w:r>
        <w:rPr>
          <w:b/>
        </w:rPr>
        <w:t>E. 4</w:t>
      </w:r>
    </w:p>
    <w:p>
      <w:r>
        <w:t>4.1Â Â Â Â</w:t>
      </w:r>
    </w:p>
    <w:p>
      <w:r>
        <w:t>4.1.1Â Â  Es ist nach Lage der Akten ausgewiesen, dass der BeschwerdefÃ¼hrer nach dem Autounfall vom 8. September 2006 eine Distorsion des thorakolumbalen Ãbergangs und eine indirekte Traumatisierung der HWS erlitt und dadurch im Wesentlichen zuerst Nacken- und Kopfbeschwerden sowie wenige Tage darauf Sprach-, Visus- und KonzentrationsstÃ¶rungen sowie Schwindel auftraten (Urk. 10/14 S. 8 f., Urk. 10/19 S. 164 f.). Diese Beschwerden entsprechen dem typischen Beschwerdebild eines HWS-Schleudertraumas (oder eines Ã¤quivalenten Verletzungsmechanismus; Urteil des Bundesgerichts vom 15. Januar 2008 in Sachen S., 8C_8/2007, Erw. 4.1). Die RÃ¼ckenbeschwerden und Beschwerden an den SchulterblÃ¤ttern, welche unmittelbar nach dem Unfall aufgetreten waren (Urk. 10/14 S. 8), lagen bereits anlÃ¤sslich der Sitzung des BeschwerdefÃ¼hrers mit der Fallbeauftragten der Suva vom 27. Oktober 2006 nicht mehr vor (Urk. 10/19 S. 273 f.), diese waren nach ein paar Tagen wieder verschwunden (Urk. 10/19 S. 170). Mittels MRI vom 22. September 2006 (Urk. 10/19 S. 300) und vom 22. November 2007 (Urk. 10/27 S. 5 f.) wurden ausserdem unbestritten fortgeschrittene degenerative VerÃ¤nderungen an den Halswirbeln, insbesondere C5-C7 (mÃ¤ssige Osteochondrosen, Discusprotrusionen, Unkovertebralarthrose an der mittleren und unteren HWS mit bilateralen foraminalen Stenosen und Kapselhypertrophie) sowie an der oberen BWS ausgewiesen. Dazu fÃ¼hrte Dr. E.___ vom RAD in der Stellungnahme von 10. Dezember 2007 aus, okzipital betonte Kopfschmerzen, wie sie im Bericht vom 11. Januar 2007 erwÃ¤hnt worden seien (Urk. 10/19 S. 167), kÃ¶nnten durch die vorbestehenden HWS-VerÃ¤nderungen teilweise erklÃ¤rt werden (Urk. 10/28 S. 3). Da der BeschwerdefÃ¼hrer ausserdem an persistierenden Nackenbeschwerden leidet (Bericht von Dr. C.___ vom 11. Juni 2007; Urk. 10/19 S. 46), kann nicht ausgeschlossen werden, dass nicht nur die Kopfbeschwerden sondern auch die Nackenbeschwerden von den degenerativen HWS-VerÃ¤nderungen herrÃ¼hren.</w:t>
      </w:r>
    </w:p>
    <w:p>
      <w:r>
        <w:t>4.1.2Â Â  Angesichts dieser Befunde ist nicht nachvollziehbar, weshalb Dr. E.___ dennoch zum Schluss gelangte, es fehle an einem objektiven medizinischen Korrelat. Allein der Umstand, dass der BeschwerdefÃ¼hrer vor dem Unfall keine Beschwerden hatte und trotz der vorbestehenden degenerativen VerÃ¤nderungen an der HWS und an der BWS zu 100 % arbeitsfÃ¤hig war, schliesst nicht aus, dass sich in der Zeit danach - natÃ¼rlich unfallkausal oder nicht - aufgrund der HWS-SchÃ¤digungen Beschwerden entwickelten, welche MÃ¶glichkeit Dr. E.___ bezÃ¼glich der Kopfbeschwerden selbst einrÃ¤umt. Auch sind die Sprach-, Visus- und KonzentrationsstÃ¶rungen sowie der Schwindel als Teil des typischen Beschwerdebildes eines Schleudertraumas sozialversicherungsrechtlich relevante Befunde. Und zwar ist eine BehandlungsbedÃ¼rftigkeit (in Form medikamentÃ¶ser Schmerz- und Physiotherapie) wÃ¤hrend zwei bis drei Jahren nach einem HWS-Schleudertrauma respektive Ã¤quivalenten Verletzungen mit Ã¤hnlichem Beschwerdebild durchaus Ã¼blich (RKUV 2005 Nr. U 549 S. 236, Erw. 5.2.4 in fine; Urteil des Bundesgerichts vom 16. Mai 2008 in Sachen S., 8C_57/2008, Erw. 9.3.3). Zwar nahm die IntensitÃ¤t und HÃ¤ufigkeit der Sprach- und SehstÃ¶rungen sowie des Schwindels zusehends ab, dies jedoch nicht gÃ¤nzlich (Bericht der L.___ vom 24. Januar 2007, Urk. 10/19 S. 15; Protokoll der Suva vom 4. April 2007, Urk. 10/19 S. 101; Urk. 10/98 S. 312). Zudem hielt Dr. C.___ auch noch in den Berichten vom 16. August 2007 (Urk. 10/16 S. 3) und vom 27. Februar 2008 (Urk. 3/3 S. 2) fest, dass nebst den stÃ¤ndigen Nacken- und Kopfschmerzen, welche unter Belastung zunehmen wÃ¼rden, auch weiterhin Schwindel auftrete. Damit kann nicht ausgeschlossen werden, dass die FahrtÃ¼chtigkeit des BeschwerdefÃ¼hrers, auf die er zur AusÃ¼bung seiner angestammten TÃ¤tigkeit angewiesen ist, wÃ¤hrend mehr als eines Jahres beeintrÃ¤chtigt war/ist.</w:t>
      </w:r>
    </w:p>
    <w:p>
      <w:r>
        <w:t>4.1.3Â Â  Ausserdem bestehen mit den Ergebnissen des MRI gemÃ¤ss dem Bericht von Dr. I.___ vom 30. MÃ¤rz 2009 (Urk. 20/3 S. 9 ff.) bezÃ¼glich des Gehirns weitere Befunde, von denen nicht ausgeschlossen werden kann, dass diese die Beschwerden aus fachÃ¤rztlicher Sicht (mit-)verursachen und die ArbeitsfÃ¤higkeit des BeschwerdefÃ¼hrers beschrÃ¤nken.</w:t>
      </w:r>
    </w:p>
    <w:p>
      <w:r>
        <w:t>4.1.4Â Â  Auch die im Bericht des Augenarztes Dr. F.___ vom 14. August 2008 festgehaltene Beurteilung, dass die akute posttraumatische Dekompensation einer vorbestehenden, bisher kompensierten Heterophorie mit in der Folge und bis heute anhaltenden massiven Fusionsbeschwerden (sogenannte Asthenopie) vorliege (Urk. 15/1 S. 1), objektiviert die geklagten Beschwerden und verhindert, dass ohne Weiteres auf eine 100%ige ArbeitsfÃ¤higkeit geschlossen werden kann.</w:t>
      </w:r>
    </w:p>
    <w:p>
      <w:r>
        <w:t>4.1.5Â Â  Weiter liegen gemÃ¤ss dem Bericht von Dr. D.___ vom 26. MÃ¤rz 2008 in Bezug auf das von ihm unter anderem diagnostizierte multi-senso-motorische Vertigo-Syndrom eine zentral-vestibulÃ¤re FunktionsstÃ¶rung, eine visuo-visuo-oculomotorische FunktionsstÃ¶rung ("post trauma vision"-Syndrom nach Padula) und eine cervico-prorio-nociceptive FunktionsstÃ¶rung vor (Urk. 3/4 S. 8).</w:t>
      </w:r>
    </w:p>
    <w:p>
      <w:r>
        <w:t>Â Â Â Â Â Â Â Â  Â Mit den Methoden der Disziplin der Neurootologie lÃ¤sst sich das Vorhandensein von Schwindel und GleichgewichtsstÃ¶rungen sichtbar machen (vgl. Claussen/Dehler/Montazem/Volle, Das HWS-Schleudertrauma - moderne medizinische Erkenntnisse, Bremen 1999, S. 69 ff. und S. 84). Die neurootologischen Untersuchungen dienen aber nicht nur der masslichen Darstellung derjenigen Schwindelerscheinungen, die nach Distorsionsverletzungen der HalswirbelsÃ¤ule typischerweise auftreten, sondern es lassen sich mit ihnen SchwindelzustÃ¤nde verschiedenster Ãtiologie, namentlich auch solche psychischer Ursache, erfassen (vgl. Claussen/Dehler/Montazem/Volle, a.a.O., S. 85 und S. 87). Dementsprechend sind die mittels der von Dr. D.___ angewandten Untersuchungsmethode der dynamischen Posturographie zu gewinnenden Erkenntnisse vom hÃ¶chsten Gericht als beschrÃ¤nkt beurteilt worden. Denn danach vermag diese keine direkten Aussagen zur Ãtiologie des Leidens und zu dessen allfÃ¤lliger UnfallkausalitÃ¤t zu machen. Auch lÃ¤sst sich daraus nicht unmittelbar auf eine bestimmte Arbeits- und ErwerbsunfÃ¤higkeit schliessen. Jedoch handelt es sich dabei um eine in Fachkreisen wenngleich nicht unbestrittene, so doch weit verbreitete und auch in UniversitÃ¤tskliniken schon seit lÃ¤ngerer Zeit verwendete Untersuchungsmethode, deren Wissenschaftlichkeit nach dem heutigen Stand der Medizin kaum zu bestreiten ist. So liefert die Posturographie zusÃ¤tzliche Informationen und es lassen sich damit sonst nicht fassbare GleichgewichtsstÃ¶rungen objektivieren (Urteil des EidgenÃ¶ssischen Versicherungsgerichts vom 29. MÃ¤rz 2006 in Sachen J., U 254/04, Erw. 2.3.2; Urteil des Bundesgerichts vom 1. September 2009 in Sachen M., 8C_964/2008, Erw. 3.2.3 mit Hinweisen).</w:t>
      </w:r>
    </w:p>
    <w:p>
      <w:r>
        <w:t>Â Â Â Â Â Â Â Â  DemgemÃ¤ss sind die von Dr. D.___ erhobenen neurootologischen Befunde zwar nicht dazu geeignet, einen natÃ¼rlich unfallkausalen, organisch objektiven Gesundheitsschaden nachzuweisen. Jedoch sind sie zusammen mit anderen Ã¤rztlichen Feststellungen als Grundlage zur Objektivierung der Schwindelbeschwerden des BeschwerdefÃ¼hrers in Bezug auf die invalidenversicherungsrechtlichen AnsprÃ¼che nicht unbeachtlich.</w:t>
      </w:r>
    </w:p>
    <w:p>
      <w:r>
        <w:t>4.1.6Â Â  Betreffend die vom BeschwerdefÃ¼hrer geltend gemachten VerÃ¤nderungen der Membrana atlantooccipitalis posterior und des Ligamentum alare ist festzuhalten, dass diese ausschliesslich aufgrund von Aufnahmen mittels eines fMRI im Bericht vom 1. Juni 2007 als solche beurteilt wurden (Urk. 10/19 S. 44 f.), welche Methode jedoch nicht wissenschaftlich anerkannt ist (BGE 134 V 233 f. Erw. 5.2-5.3; Urteil des Bundesgerichts vom 25. Januar 2010 in Sachen H., 8C_63/2009, Erw. 6.1). Daran Ã¤ndert auch der Hinweis des BeschwerdefÃ¼hrers auf das Informationsblatt des G.___s (heute: upright Zentrum ZÃ¼rich) nichts, wonach die in diesem Zentrum vorgenommene Untersuchung nicht jener entspreche, welche vom Bundesgericht verworfen worden sei (Urk. 14 S. 4, Urk. 15/2). Denn bei der am 1. Juni 2001 im G.___ durchgefÃ¼hrten Untersuchung wurde ebenfalls eine funktionelle MRI-Methode angewandt, wobei im Bericht vom 4. Juni 2001 als die verwendete Technik protonengewichtete hochauflÃ¶sende 3D-Gradientenechosequenzen mit 1,5 und 3 mm Schichtdicke axial und sagittal liegend in Neutralposition und axiale protonengewichtete Spinechosequenzen in maximaler Rotation nach links und rechts angegeben wurden (Urk. 10/19 S. 44). Diese Methode unterscheidet sich, selbst wenn sie in aufrechter Position erfolgt wÃ¤re / sein sollte, im entscheidenden Punkt, nÃ¤mlich dass damit Aufnahmen in verschiedenen Funktionsstellungen (oder AktivierungszustÃ¤nden) durchgefÃ¼hrt werden, nicht von der im BGE 134 V 231 beurteilten Methode (vgl. Urteil des Bundesgerichts vom 3. November 2009 in Sachen W., 8C_238/2009, Erw. 3.2).</w:t>
      </w:r>
    </w:p>
    <w:p>
      <w:r>
        <w:t>Â Â Â Â Â Â Â Â  Ausserdem erklÃ¤rte Dr. med. M.___, Facharzt fÃ¼r OrthopÃ¤dische Chirurgie, von der Versicherungsmedizin der Suva im Bericht vom 2. August 2007, solche LÃ¤sionen seien auf den fMRI-Aufnahmen vom 1. Juni 2007 nicht erkennbar respektive mit hoher Wahrscheinlichkeit falsch (Urk. 10/19 S. 7 und S. 9). Im Bericht vom 2. November 2007 nahm auch Prof. Dr. med. N.___, Chefarzt der Radiologie der O.___, zu den fMRI-Aufnahmen des craniosacralen Ãbergangs vom 1. Juni 2007 Stellung und hielt fest, dass die Ligamenta alaria aufgrund der schlechten BildqualitÃ¤t nicht konklusiv beurteilbar seien und die Membrana atlantooccipitalis posterior intakt sei (Urk. 10/25 S. 3). Das von Prof. Dr. N.___ erstellte MRI vom 22. November 2007 ergab schliesslich, dass die Ligamenta alaria intakt seien (Urk. 10/27 S. 5 f.). Die Befunde einer Verletzung der Membrana atlantooccipitalis posterior und des rechten Ligamentum alare sind damit nicht Ã¼berwiegend wahrscheinlich. Weitere Beweismassnahmen (Urk. 14 S. 4) erÃ¼brigen sich angesichts dieser Aktenlage und Rechtsprechung, zumal sie nichts am Verfahrensausgang zu Ã¤ndern vermÃ¶chten.</w:t>
      </w:r>
    </w:p>
    <w:p>
      <w:r>
        <w:t>4.1.7Â Â  Da mit dem BeschwerdefÃ¼hrer von relevanten Befunden auszugehen ist, kann nicht ohne Weiteres darauf geschlossen werden, dass mangels objektiv ausgewiesener Befunde die ArbeitsfÃ¤higkeit nicht eingeschrÃ¤nkt ist.</w:t>
      </w:r>
    </w:p>
    <w:p>
      <w:r>
        <w:t>4.2Â Â Â Â</w:t>
      </w:r>
    </w:p>
    <w:p>
      <w:r>
        <w:t>4.2.1Â Â  Der BeschwerdefÃ¼hrer macht sodann zutreffend geltend, dass sÃ¤mtliche EinschÃ¤tzungen der behandelnden Ãrzte zur ArbeitsfÃ¤higkeit in der angestammten TÃ¤tigkeit Ã¼bereinstimmend auf eine 100%ige EinschrÃ¤nkung lauteten.</w:t>
      </w:r>
    </w:p>
    <w:p>
      <w:r>
        <w:t>Â Â Â Â Â Â Â Â  Der BeschwerdefÃ¼hrer stellte seine ErwerbstÃ¤tigkeit nach dem Unfall vom 8. September 2006 ab dem 28. September 2006 ein und wurde ab dann von Dr. med. P.___, Facharzt fÃ¼r Rheumatologie, bis auf Weiteres zu 100 % krank geschrieben. GemÃ¤ss dessen Bericht vom 20. Oktober 2006 hÃ¤tte er ihm bereits ab 19. September 2006 eine ArbeitsunfÃ¤higkeit von 100 % attestiert, dieser habe aber weiter arbeiten wollen (Urk. 10/14 S. 9). Die Ãrzte der L.___, wo der BeschwerdefÃ¼hrer vom 13. November bis 14. Dezember 2006 stationÃ¤r behandelt worden war, attestierten im Austrittsbericht vom 11. Januar 2007 wegen der Schwindelproblematik und mangelnder FahrtÃ¼chtigkeit ab dem 15. Dezember 2006 ebenfalls eine 100%ige ArbeitsunfÃ¤higkeit (Urk. 10/19 S. 164), welche nach der ambulanten Kontrolle vom 24. Januar 2007 (Urk. 10/19 S. 151) im Zeugnis vom 26. Januar 2007 weiterhin bestÃ¤tigt wurde (Urk. 10/19 S. 150). Auch der behandelnde Neurologe Dr. C.___ hielt im Bericht vom 17. April 2007 eine 100%ige ArbeitsunfÃ¤higkeit fest (Urk. 10/19 S. 99), welche er nach Kenntnis des Ergebnisses der fMRI-AbklÃ¤rung vom 1. Juni 2007 (Urk. 10/19 S. 44 f.) weiterhin attestierte (Urk. 10/19 S. 2). Im Bericht vom 16. August 2007 hielt er einerseits in der angestammten TÃ¤tigkeit eine 100%ige ArbeitsunfÃ¤higkeit (offenbar in Unkenntnis der Vorakten) seit dem 8. September 2006 bis auf Weiteres (Urk. 10/16 S. 2) und andererseits eine ArbeitsfÃ¤higkeit von ein bis zwei Stunden pro Woche in der angestammten und in einer leidensangepassten TÃ¤tigkeit fest (Urk. 16 S. 6).</w:t>
      </w:r>
    </w:p>
    <w:p>
      <w:r>
        <w:t>4.2.2Â Â  Aufgrund dieser Angaben zur Arbeits(un)fÃ¤higkeit und vor dem Hintergrund der erwÃ¤hnten Befunde ist nicht ohne Weiteres auszuschliessen, dass der BeschwerdefÃ¼hrer wÃ¤hrend mehr als eines Jahres (vgl. Art. 28 Abs. 1 lit. b und c IVG) in erheblichem Ausmass arbeitsunfÃ¤hig war. Es kann jedoch nicht abschliessend auf die vorhandenen EinschÃ¤tzungen zur Arbeits(un)fÃ¤higkeit abgestellt werden. Denn jene von Dr. P.___ und der L.___ beziehen sich zusammen lediglich auf den Zeitraum ab Unfalldatum bis Anfang 2007 und geben keine Auskunft Ã¼ber die ArbeitsfÃ¤higkeit in einer leidensangepassten TÃ¤tigkeit. Die EinschÃ¤tzungen von Dr. C.___ beschrÃ¤nken sich ebenfalls hauptsÃ¤chlich auf die angestammte TÃ¤tigkeit. Im Bericht vom 16. August 2007 ist diese ausserdem widersprÃ¼chlich. Auch geht er von beweisrechtlich nicht haltbaren Voraussetzungen aus (LÃ¤sion der Membrana atlantooccipitalis posterior und des rechten Ligamentum alare) und seine EinschÃ¤tzungen erfolgten - zumindest soweit ersichtlich - ohne Kenntnis der Vorakten.</w:t>
      </w:r>
    </w:p>
    <w:p>
      <w:r>
        <w:t>4.2.3Â Â  Die Beschwerdegegnerin hat daher abzuklÃ¤ren, ob und inwiefern sich insbesondere die Kopf- und Nackenbeschwerden sowie der Schwindel zusammen mit den Ã¼brigen Beschwerden bezÃ¼glich somatisch objektivierbarer und/oder psychischer, fachÃ¤rztlich als nicht Ã¼berwindbar beurteilter Befunde auf die ArbeitsfÃ¤higkeit in der angestammten TÃ¤tigkeit als Aussendienstmitarbeiter und auf eine leidensangepasste TÃ¤tigkeit unter BerÃ¼cksichtigung sÃ¤mtlicher Beschwerden und Befunde seit dem Unfall vom 8. September 2006 und allfÃ¤lliger seitheriger VerÃ¤nderungen auswirk(t)en. Dabei ist auch die wÃ¤hrend des Aufenthalts in der L.___ festgestellte psychische Problematik (Austrittsbericht vom 11. Januar 2007, Urk. 10/19 S. 165; psychosomatischer Konsiliumsbericht vom 19. Dezember 2006, Urk. 10/19 S. 170: Diagnose einer AnpassungsstÃ¶rung mit BeeintrÃ¤chtigung von verschiedenen GefÃ¼hlen, ICD-10: F43.33) zu beachten.</w:t>
      </w:r>
    </w:p>
    <w:p>
      <w:r>
        <w:t>4.3Â Â Â Â  Je nach Ergebnis der medizinischen AbklÃ¤rung hat die Beschwerdegegnerin sodann angesichts des fortgeschrittenen Alters des BeschwerdefÃ¼hrers zu klÃ¤ren, ob die gegebenenfalls eingeschrÃ¤nkte ArbeitsfÃ¤higkeit auf dem ausgeglichenen Arbeitsmarkt realistischerweise noch gefragt ist und ihm deren Verwertung unter BerÃ¼cksichtigung der weiteren persÃ¶nlichen und beruflichen Gegebenheiten auch gestÃ¼tzt auf die Selbsteingliederungspflicht noch zumutbar ist. Denn bei der Bemessung des von der versicherten Person trotz gesundheitlicher BeeintrÃ¤chtigung noch erzielbaren Invalideneinkommens darf nicht von realitÃ¤tsfremden und in diesem Sinne unmÃ¶glichen oder unzumutbaren EinsatzmÃ¶glichkeiten ausgegangen werden (Urteil des EidgenÃ¶ssischen Versicherungsgerichts vom 4. April 2002 in Sachen W., I 401/01, Erw. 3e mit Hinweis auf ZAK 1991 S. 320 f. Erw. 3b, 1989 S. 321 f. Erw. 4a; zum Ganzen: Urteil des EidgenÃ¶ssischen Versicherungsgerichts vom 21. August 2006 in Sachen S., I 831/05, Erw. 4.1.1 mit Hinweisen).</w:t>
      </w:r>
    </w:p>
    <w:p>
      <w:r>
        <w:t>4.4Â Â Â Â  Die Beschwerde ist folglich gutzuheissen, die angefochtene VerfÃ¼gung vom 4. April 2008 ist aufzuheben und die Sache ist an die Beschwerdegegnerin zurÃ¼ckzuweisen, damit diese, nach erfolgter AbklÃ¤rung im Sinne der ErwÃ¤gungen, Ã¼ber den Leistungsanspruch des BeschwerdefÃ¼hrers neu verfÃ¼ge.</w:t>
      </w:r>
    </w:p>
    <w:p>
      <w:r>
        <w:t>5.Â Â Â Â Â Â  Da der Streitgegenstand die Bewilligung oder Verweigerung von Versicherungsleistungen betrifft, ist das Verfahren kostenpflichtig. Die Gerichtskosten sind nach dem Verfahrensaufwand und unabhÃ¤ngig vom Streitwert festzulegen (Art. 69 Abs. 1 bis IVG in der seit dem 1. Juli 2006 in Kraft stehenden Fassung), ermessensweise auf Fr. 800.-- anzusetzen und der Beschwerdegegnerin aufzuerlegen.</w:t>
      </w:r>
    </w:p>
    <w:p>
      <w:r>
        <w:t>Â Â Â Â Â Â Â Â  AusgangsgemÃ¤ss steht dem BeschwerdefÃ¼hrer eine ProzessentschÃ¤digung zu. GestÃ¼tzt auf Art. 61 lit. g ATSG und auf Â§ 34 Abs. 1 des Gesetzes Ã¼ber das Sozialversicherungsgericht in Verbindung mit Â§ 7 ff. der Verordnung Ã¼ber die sozialversicherungsgerichtlichen GebÃ¼hren, Kosten und EntschÃ¤digungen ist diese ohne RÃ¼cksicht auf den Streitwert nach der Bedeutung der Streitsache, nach der Schwierigkeit des Prozesses sowie nach dem Mass des Obsiegens zu bemessen. Unter BerÃ¼cksichtigung dieser GrundsÃ¤tze ist dem BeschwerdefÃ¼hrer eine ProzessentschÃ¤digung von Fr. 3'000.-- (inkl. Barauslagen und Mehrwertsteuer) zuzusprechen.</w:t>
      </w:r>
    </w:p>
    <w:p>
      <w:r>
        <w:t>Das Gericht erkennt:</w:t>
      </w:r>
    </w:p>
    <w:p>
      <w:r>
        <w:t>1.Â Â Â Â Â Â Â Â  In Gutheissung der Beschwerde wird die angefochtene VerfÃ¼gung vom 4. April 2008 aufgehoben und die Sache an die Sozialversicherungsanstalt des Kantons ZÃ¼rich, IV-Stelle, zurÃ¼ckgewiesen, damit diese, nach erfolgter AbklÃ¤rung im Sinne der ErwÃ¤gungen, Ã¼ber den Leistungsanspruch des BeschwerdefÃ¼hrers neu verfÃ¼ge.</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3'000.-- (inklusive Barauslagen und Mehrwertsteuer) zu bezahlen.</w:t>
      </w:r>
    </w:p>
    <w:p>
      <w:r>
        <w:t>4.Â Â Â Â Â Â Â Â  Zustellung gegen Empfangsschein an:</w:t>
      </w:r>
    </w:p>
    <w:p>
      <w:r>
        <w:t>- Rechtsanwalt Dr. Albrecht Metzger</w:t>
      </w:r>
    </w:p>
    <w:p>
      <w:r>
        <w:t>- Sozialversicherungsanstalt des Kantons ZÃ¼rich, IV-Stelle</w:t>
      </w:r>
    </w:p>
    <w:p>
      <w:r>
        <w:t>- Bundesamt fÃ¼r Sozialversicherungen</w:t>
      </w:r>
    </w:p>
    <w:p>
      <w:r>
        <w:t>sowie an:</w:t>
      </w:r>
    </w:p>
    <w:p>
      <w:r>
        <w:t>- die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