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IV.2008.00383 vom 16. September 2009</w:t>
      </w:r>
    </w:p>
    <w:p>
      <w:r>
        <w:t>ZH Sozialversicherungsgericht, 2009-09-16, DE</w:t>
      </w:r>
    </w:p>
    <w:p>
      <w:r>
        <w:rPr>
          <w:b/>
        </w:rPr>
        <w:t xml:space="preserve">Quelle: </w:t>
      </w:r>
      <w:r>
        <w:t>https://mcp.opencaselaw.ch/entscheid/zh_sozialversicherungsgericht_IV.2008.00383</w:t>
      </w:r>
    </w:p>
    <w:p>
      <w:r>
        <w:t>FR: ZH_SOZIALVERSICHERUNGSGERICHT IV.2008.00383 du 16 septembre 2009</w:t>
      </w:r>
    </w:p>
    <w:p>
      <w:r>
        <w:t>IT: ZH_SOZIALVERSICHERUNGSGERICHT IV.2008.00383 del 16 settembre 2009</w:t>
      </w:r>
    </w:p>
    <w:p>
      <w:pPr>
        <w:pStyle w:val="Heading2"/>
      </w:pPr>
      <w:r>
        <w:t>Erwägungen</w:t>
      </w:r>
    </w:p>
    <w:p>
      <w:r>
        <w:rPr>
          <w:b/>
        </w:rPr>
        <w:t>E. 2</w:t>
      </w:r>
    </w:p>
    <w:p>
      <w:r>
        <w:t>2.1Â Â Â Â  Gegen die Abweisung des RentenerhÃ¶hungsgesuches liess X.___ am 16. April 2008 durch Rechtsanwalt Dr. Albrecht Metzger Beschwerde erheben und beantragen, die angefochtene VerfÃ¼gung sei aufzuheben und es seien weitere medizinische Untersuchungen, insbesondere eine radiologische Untersuchung der HWS (FMRI), sowie eine interdisziplinÃ¤re medizinische Begutachtung durchzufÃ¼hren. Eventualiter sei der BeschwerdefÃ¼hrerin auf der Basis eines InvaliditÃ¤tsgrades von mindestens 70 % eine Rente der Invalidenversicherung zuzusprechen (Urk. 1).</w:t>
      </w:r>
    </w:p>
    <w:p>
      <w:r>
        <w:t>2.2Â Â Â Â  Nachdem die Beschwerdegegnerin mit Beschwerdeantwort vom 23. Juni 2008 (Urk. 7 unter Beilage ihrer Akten, Urk. 8/1-96) um Abweisung der Beschwerde ersucht hatte, wurde der Schriftenwechsel mit VerfÃ¼gung vom 24. Juni 2008 (Urk. 9) geschlossen.</w:t>
      </w:r>
    </w:p>
    <w:p>
      <w:r>
        <w:t>3.Â Â Â Â Â Â  Auf die Vorbringen der Parteien und die eingereichten Akten wird, soweit erforderlich, im Rahmen der nachfolgenden ErwÃ¤gungen eingegangen.</w:t>
      </w:r>
    </w:p>
    <w:p>
      <w:r>
        <w:t>Das Gericht zieht in ErwÃ¤gung:</w:t>
      </w:r>
    </w:p>
    <w:p>
      <w:r>
        <w:t>1.Â Â Â Â Â Â</w:t>
      </w:r>
    </w:p>
    <w:p>
      <w:r>
        <w:t>1.1Â Â Â Â  Streitig und zu prÃ¼fen ist der Anspruch der BeschwerdefÃ¼hrerin auf ErhÃ¶hung der Invalidenrente.</w:t>
      </w:r>
    </w:p>
    <w:p>
      <w:r>
        <w:t>1.2Â Â Â Â  Die Beschwerdegegnerin hatte dafÃ¼rgehalten, dass der BeschwerdefÃ¼hrerin sowohl die bisherige TÃ¤tigkeit als Dentalassistentin als auch jegliche andere BeschÃ¤ftigung zu 50 % zumutbar sei, was weiterhin einen Anspruch auf die bisherige Rente begrÃ¼nde (Urk. 2).</w:t>
      </w:r>
    </w:p>
    <w:p>
      <w:r>
        <w:t>1.3Â Â Â Â  DemgegenÃ¼ber liess die BeschwerdefÃ¼hrerin im Wesentlichen vorbringen, die nach dem ersten Unfallereignis vom 16. Dezember 1997 verbliebene ErwerbsfÃ¤higkeit sei durch stÃ¤ndige Nacken- und Kopfschmerzen, verursacht durch das beim Auffahrunfall vom 1. MÃ¤rz 2005 erlittene HWS-Distorsionstrauma, zusÃ¤tzlich beeintrÃ¤chtigt (Urk. 1 S. 3-4). DiesbezÃ¼glich kÃ¶nne auf das von Dr. A.___ verfasste Gutachten nicht abgestellt werden, habe bei HWS-Distorsionen doch die primÃ¤re Untersuchung und Beurteilung federfÃ¼hrend durch einen Neurologen zu erfolgen, seien die Streckhaltung der HWS bei C3-C5 nicht gewichtet worden (Urk. 1 S. 5) und fehle es Dr. A.___ an der Kompetenz zur Stellung einer psychiatrischen Verdachtsdiagnose (Urk. 1 S. 5-6). Auch das psychiatrische Gutachten von Dr. B.___ sei, da nicht umfassend und widersprÃ¼chlich, nicht beweiskrÃ¤ftig (Urk. 1 S. 8-9). Zusammenfassend erwiesen sich daher die bisherigen medizinischen AbklÃ¤rungen als ungenÃ¼gend. Werde indes von weiteren Untersuchungen abgesehen, so sei - wie vom Unfallversicherer anerkannt - von einer zusÃ¤tzlichen EinschrÃ¤nkung der bisherigen (Rest)ArbeitsfÃ¤higkeit auszugehen (Urk.1 S. 9).</w:t>
      </w:r>
    </w:p>
    <w:p>
      <w:r>
        <w:t>2.Â Â Â Â Â Â</w:t>
      </w:r>
    </w:p>
    <w:p>
      <w:r>
        <w:t>2.1Â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20. MÃ¤rz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2.2Â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2.3Â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2.4Â Â Â Â  GemÃ¤ss Art. 28 Abs. 1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2.5Â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Dabei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9C_562/2000, Erw. 2.1 mit Hinweis).</w:t>
      </w:r>
    </w:p>
    <w:p>
      <w:r>
        <w:t>2.6Â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131 V 231 E. 5.1 S. 232;125 V 351 E. 3a S. 352).</w:t>
      </w:r>
    </w:p>
    <w:p>
      <w:r>
        <w:rPr>
          <w:b/>
        </w:rPr>
        <w:t>E. 3</w:t>
      </w:r>
    </w:p>
    <w:p>
      <w:r>
        <w:t>3.1Â Â Â Â  Vorab stellt sich die Frage nach der fÃ¼r die Beurteilung einer anspruchserheblichen Ãnderung des InvaliditÃ¤tsgrades massgeblichen Vergleichsbasis.</w:t>
      </w:r>
    </w:p>
    <w:p>
      <w:r>
        <w:t>Â Â Â Â Â Â Â Â  Die Beschwerdegegnerin sprach der BeschwerdefÃ¼hrerin mit unangefochten in formelle Rechtskraft erwachsenen VerfÃ¼gung vom 15. Juni 2000 (Urk. 8/28 in Verbindung mit Urk. 8/30/3) gestÃ¼tzt auf einen InvaliditÃ¤tsgrad von 50 % eine halbe Rente der Invalidenversicherung mit Wirkung ab 1. September 1999 zu. AnlÃ¤sslich des Revisionsverfahrens vom FrÃ¼hjahr 2003 (Urk. 8/31/1) bestÃ¤tigte sie gestÃ¼tzt auf einen Bericht des Arbeitgebers (Urk. 8/33) sowie den Ã¤usserst kurzen Bericht von Dr. med. C.___, OrthopÃ¤dische Chriurgie FMH, vom 20. Juni 2003 (Urk. 8/34) mittels Mitteilung vom 30. Juni 2003, dass der Anspruch auf die bisherige Rente unverÃ¤ndert fortbestehe (Urk. 8/36). Angesichts dieser Sachlage kann nicht von einer umfassenden materiellen PrÃ¼fung mit rechtskonformer SachverhaltsabklÃ¤rung anlÃ¤sslich des im FrÃ¼hjahr 2003 durchgefÃ¼hrten Revisionsverfahrens gesprochen werden (vgl. Erw. 2.5), weshalb als massgebender Zeitraum jener zu gelten hat, welcher zwischen der RentenverfÃ¼gung vom 15. Juni 2000 und der angefochtenen VerfÃ¼gung vom 20. MÃ¤rz 2008 (Urk. 2) liegt.</w:t>
      </w:r>
    </w:p>
    <w:p>
      <w:r>
        <w:t>3.2Â Â Â Â  Im Zeitpunkt der Rentenzusprache waren folgende Ã¤rztliche Berichte aktenkundig:</w:t>
      </w:r>
    </w:p>
    <w:p>
      <w:r>
        <w:t>3.2.1Â Â  GemÃ¤ss Bericht von Dr. med. D.___, Klinik E.___, vom 22. Juli 1999 (Urk. 8/2/1-3) bestanden ein Status nach Aufrichtung einer LWK1-Fraktur (im Dezember 1997) sowie ein Status nach Implantatentfernung (im August 1998), wobei der Arzt eine schlechte Haltung mit Insuffizienz der Muskulatur und vermehrter thorakaler Kyphose beschrieb. Die BeschwerdefÃ¼hrerin sei fast beschwerdefrei, besuche nun zur KrÃ¤ftigung der Muskulatur eine Physiotherapie sowie ein Haltungsturnen. Ab dem 1. Oktober 1998 bestehe keine ArbeitsunfÃ¤higkeit mehr (Urk. 8/2/2).</w:t>
      </w:r>
    </w:p>
    <w:p>
      <w:r>
        <w:t>3.2.2Â Â  Dr. med. F.___, FMH Allgemeine Medizin, hielt am 4. August 1999 (Urk. 8/9/1-3) bei LWS-Steifigkeit, sonst aber unauffÃ¤lligem KÃ¶rperstatus die bisherige TÃ¤tigkeit als halbtags, eine angepasste TÃ¤tigkeit (nach Abheilung) wÃ¤hrend acht Stunden tÃ¤glich fÃ¼r zumutbar.</w:t>
      </w:r>
    </w:p>
    <w:p>
      <w:r>
        <w:t>3.2.3Â Â  In Begutachtung der BeschwerdefÃ¼hrerin diagnostizierte Dr. C.___ am 29. Oktober 1999 (Urk. 8/14/2-15) eine posttraumatische WirbelsÃ¤ulenfehlform nach Kompressionsverletzung LWK1 sowie eine muskulÃ¤re Dysbalance (Urk. 8/14/10). Er hielt dafÃ¼r, dass die posttraumatische WirbelsÃ¤ulenfehlform mit Kyphoseknick die von der BeschwerdefÃ¼hrerin geklagten Restbeschwerden im thorakolumbalen und im mittellumbalen Bereich klinisch als auch radiologisch erklÃ¤rten. Haltungskorrigierende und muskulÃ¤r aufbauende therapeutische Massnahmen sowie StabilisationsÃ¼bungen seien notwendig. Der Arzt erachtete die Prognose fÃ¼r eine BeschÃ¤ftigung als zahnmedizinische Praxisassistentin wegen dem Arbeiten in vorgeneigter Stellung als langfristig ungÃ¼nstig und bezeichnete eine Umschulung als sinnvoll. Derzeit sei die BeschwerdefÃ¼hrerin im bisherigen Beruf zu 50 % einsetzbar, soweit sie vorwiegend BÃ¼roarbeiten erledige; in angepasster TÃ¤tigkeit sei sukzessive eine ArbeitsfÃ¤higkeit von 80 %, mÃ¶glicherweise ein vollumfÃ¤ngliches Pensum, erreichbar (Urk. 8/14/11).</w:t>
      </w:r>
    </w:p>
    <w:p>
      <w:r>
        <w:t>3.2.4Â Â  Am 7. Februar 2000 (Urk. 8/17) berichtete PD Dr. med. G.___, Facharzt FMH fÃ¼r OrthopÃ¤dische Chirurgie, die BeschwerdefÃ¼hrerin leide bei Belastung an thorakolumbalen Beschwerden ohne neurologische AusfÃ¤lle. Die RestinstabilitÃ¤t bei TH12/L1 verunmÃ¶gliche es ihr, schwere Lasten zu heben oder lÃ¤ngere Zeit zu sitzen oder zu stehen. Da sie als Zahnarztgehilfin mit Wechselbelastung bereits gÃ¼nstig reintegriert sei, erachte er eine Umschulung nicht als sinnvoll. Auch in einer modifizierten TÃ¤tigkeit sei eine ErhÃ¶hung der ArbeitsfÃ¤higkeit kaum zu erwarten. Die BeschwerdefÃ¼hrerin sei weiterhin in der Lage, ein Teilpensum von 40 - 50 % mit Wechselbelastung stehend/-sitzend/gehend auszuÃ¼ben (Urk. 8/17/3).</w:t>
      </w:r>
    </w:p>
    <w:p>
      <w:r>
        <w:t>3.3Â Â Â Â  Aus der Zeit nach Erlass der VerfÃ¼gung vom 15. Juni 2000 liegen folgende Berichte auf:</w:t>
      </w:r>
    </w:p>
    <w:p>
      <w:r>
        <w:t>3.3.1Â Â  Der nach dem Unfallereignis vom 1. MÃ¤rz 2005 erstbehandelnde Arzt, Dr. med. H.___, erhob am 3. MÃ¤rz 2005 (Urk. 8/43/16) keinerlei Befunde, stellte aber gleichwohl die Diagnose einer HWS-Distorsion. In Bezug auf die KausalitÃ¤t verneinte er das ausschliessliche Vorliegen von Unfallfolgen und gab an, dass keine ArbeitsunfÃ¤higkeit bestehe. Der Behandlungsabschluss finde voraussichtlich in acht Wochen statt.</w:t>
      </w:r>
    </w:p>
    <w:p>
      <w:r>
        <w:t>3.3.2Â Â  Mit Bericht vom 9. MÃ¤rz 2005 (Urk. 8/43/12) diagnostizierte Dr. med. I.___, WirbelsÃ¤ulen- und RÃ¼ckenmarkschirurgie, Y.___ Klinik, ein Distorsionstrauma der HWS (nach Verkehrsunfall am 1. MÃ¤rz 2005), einen Status nach traumatischer Keilwirbelbildung LWK1 sowie eine traumatische Osteochondrose BWK12 bis LWK2 mit operativer Spondylodese Th12/L1. Er fÃ¼hrte aus, die BeschwerdefÃ¼hrerin habe mit ihrem Fahrzeug an einer Kreuzung stehend durch ein auffahrendes Auto einen Verkehrsunfall erlitten. Dabei sei es weder zu einem Aufprall am Lenkrad noch zu einer retrograden Amnesie gekommen. Die SchÃ¤den an ihrem Auto seien eher leicht gewesen. Fortan leide die BeschwerdefÃ¼hrerin unter Kopfschmerzen und Nuchalgien. Die HWS-Beweglichkeit habe sich schmerzbedingt als um einen Drittel reduziert erwiesen. Die radiologischen Aufnahmen im thorakolumbalen Ãbergangsbereich hÃ¤tten keine VerÃ¤nderungen zu den Voraufnahmen gezeigt. Insbesondere hÃ¤tten auch auf den HWS-Aufnahmen, welche ein regelrechtes Alignement und unauffÃ¤llige Befunde ergeben hÃ¤tten, osteoligamentÃ¤re Verletzungen gefehlt.</w:t>
      </w:r>
    </w:p>
    <w:p>
      <w:r>
        <w:t>Â Â Â Â Â Â Â Â  Im Ã¤rztlichem Zeugnis vom 22. MÃ¤rz 2005 (Urk. 8/39/11) attestierte Dr. I.___ vom 11. bis zum 22. MÃ¤rz eine ArbeitsunfÃ¤higkeit von 100 % sowie ab demÂ  23. MÃ¤rz 2005 eine solche von 50 %. Ab dem 4. April 2005 bestehe wieder eine vollstÃ¤ndige ArbeitsfÃ¤higkeit. Mit Zeugnis vom 12. April 2005 bestÃ¤tigte Dr. I.___ indes eine vollstÃ¤ndige ArbeitsunfÃ¤higkeit ab 5. April 2005 bis auf Weiteres (Urk. 8/39/10).</w:t>
      </w:r>
    </w:p>
    <w:p>
      <w:r>
        <w:t>Â Â Â Â Â Â Â Â  Am 21. Juni 2005 (Urk. 8/43/7) berichtete Dr. I.___, die BeschwerdefÃ¼hrerin leide nach wie vor an persistierenden Beschwerden nach HWS-Distorsion. Eine Facettengelenksinfiltration auf HÃ¶he C2/3 und C3/4 habe gemÃ¤ss ihren Angaben die Beschwerdesymptomatik in keiner Art und Weise beeinflusst. Auch die ausgiebigen physiotherapeutischen BemÃ¼hungen seien ohne Verbesserung geblieben, weshalb eine Unterbrechung dieser Therapien wÃ¤hrend der Ferien der BeschwerdefÃ¼hrerin im Tessin empfohlen werde. Offenbar wegen beruflicher Ãberlastung sei der BeschwerdefÃ¼hrerin nun die KÃ¼ndigung ausgesprochen worden, weshalb auch so zusÃ¤tzlicher psychischer Hintergrund der Beschwerden entstanden sei.</w:t>
      </w:r>
    </w:p>
    <w:p>
      <w:r>
        <w:t>3.3.3Â Â  Prof. Dr. med. J.___, Y.___ Klinik, erklÃ¤rte am 27. November 2005 (Urk. 8/60/17), die Situation sei unverÃ¤ndert. Die Frage, ob fÃ¼r die Zuweisung geeigneter Arbeit gesorgt werden solle, beantwortete er mit ja, diejenige nach einem bleibenden Nachteil mit nein.</w:t>
      </w:r>
    </w:p>
    <w:p>
      <w:r>
        <w:t>3.3.4Â Â  Mit Bericht vom 16. Dezember 2005 (Urk. 8/60/9-15) machte Dr. K.___, N.___, aktenkundig, die BeschwerdefÃ¼hrerin habe angegurtet und auf das Lenkrad gestÃ¼tzt eine Heck- Auffahrkollision erlitten, als sie sich vom IKEA-Parkplatz herausfahrend nach rechts einordnete. Dr. K.___ fÃ¼hrte aus, die Untersuchungen hÃ¤tten keinerlei kognitive Defizite zu Tage gefÃ¶rdert. Das Leistungsniveau entspreche auch heute dem Bildungs- und Ausbildungsniveau der BeschwerdefÃ¼hrerin. Ihres Erachtens seien die geklagten KonzentrationsstÃ¶rungen in direktem Zusammenhang mit der Schmerzproblematik zu sehen, wobei der behandelnde Arzt festlegen mÃ¼sse, inwieweit dadurch die ArbeitsfÃ¤higkeit beeintrÃ¤chtigt sei (Urk. 8/60/14).</w:t>
      </w:r>
    </w:p>
    <w:p>
      <w:r>
        <w:t>3.3.5Â Â  Am 30. Januar 2006 (Urk. 8/58) bestÃ¤tigte Dr. med. L.___, Y.___ Klinik, dass seit dem 21. Juni 2005 - der letzten Untersuchung an der Y.___ Klinik - eine vollstÃ¤ndige ArbeitsunfÃ¤higkeit bis auf Weiteres bestehe. Die BeschwerdefÃ¼hrerin gebe an, unter persistierenden Nacken- und Kopfschmerzen zu leiden. Neurologische Defizite seien keine erhoben worden. Die Beweglichkeit der HWS habe sich um einen Drittel eingeschrÃ¤nkt erwiesen.</w:t>
      </w:r>
    </w:p>
    <w:p>
      <w:r>
        <w:t>3.3.6Â Â  Dr. med. M.___, Facharzt FMH fÃ¼r Neurologie, berichtete am 27. MÃ¤rz 2006 (Urk. 8/60/5-6), er habe am 19. August 2005 eine mÃ¤ssig eingeschrÃ¤nkte Beweglichkeit der HWS mit ebenfalls nur mÃ¤ssig verdickter und druckdolenter Nacken- und Schultermuskulatur bei der BeschwerdefÃ¼hrerin festgestellt. Bis heute mache sie unverÃ¤nderte Beschwerden, die ihr auch jede TeilzeittÃ¤tigkeit verunmÃ¶glichen wÃ¼rden, geltend. Dr. M.___ hielt dafÃ¼r, dass diese Haltung aus medizinischer Sicht nicht gÃ¤nzlich nachvollziehbar sei, weshalb er immer wieder auf eine Wiederaufnahme der Arbeit gedrÃ¤ngt habe. Angesichts dieser Sachlage empfehle sich die Beurteilung der ArbeitsfÃ¤higkeit durch einen unabhÃ¤ngigen Gutachter.</w:t>
      </w:r>
    </w:p>
    <w:p>
      <w:r>
        <w:t>3.3.7Â Â  Im Gutachten vom 1. Februar 2007 (Urk. 8/65/1-19) nannte Dr. A.___ die Diagnosen eines (1) chronischen Zervikalsyndroms bei Status nach HWS-Distorsionstrauma (1.3.05) mit Verdacht auf SchmerzverarbeitungsstÃ¶rung und Verdacht auf reaktive Depression sowie eines (2) chronischen Lumbovertebralsyndroms bei Status nach traumatischer Keilwirbelbildung LWK1 sowie traumatischer Osteochondrose BWK12 bis LWK2 mit Status nach operativer Spondylodese Th12/L1 (Urk. 8/65/16). Er fÃ¼hrte aus, dass sich radiologisch der Verlauf der Keilfraktur Ã¼ber 10 Jahre zeige, wobei eigentlich ein schÃ¶nes Resultat mit erhaltenem Segment L1/L2 und doch deutlicher Osteochondrose bestehe. Die HWS-Bilder zeigten eine altersentsprechende Degeneration ohne ossÃ¤re AuffÃ¤lligkeiten (Urk. 8/65/14). Dr. A.___ erklÃ¤rte, die von der BeschwerdefÃ¼hrerin geklagten Beschwerden seien bezÃ¼glich der HWS nicht objektivierbar. Seiner Ansicht nach liege derzeit eine somatoforme SchmerzverarbeitungsstÃ¶rung bzw. eine depressive Entwicklung vor. Aus orthopÃ¤discher Sicht sei weiterhin eine ArbeitsunfÃ¤higkeit von 50 % gegeben und in Bezug auf die HWS keinerlei EinschrÃ¤nkung fÃ¼r die angestammte TÃ¤tigkeit zu sehen (Urk. 8/65/17).</w:t>
      </w:r>
    </w:p>
    <w:p>
      <w:r>
        <w:t>3.3.8Â Â  Der Psychiaterin Dr. B.___ (Gutachten vom 17. April 2007, Urk. 8/71/1-16) prÃ¤sentierte sich die BeschwerdefÃ¼hrerin am 16. April 2007 als bewusstseinsklar, ohne EinschrÃ¤nkung von Auffassung, Konzentration und MerkfÃ¤higkeit. Ich-StÃ¶rungen oder SinnestÃ¤uschungen seien ebenso wenig festzustellen gewesen. Das formale und inhaltliche Denken habe sich geordnet, jedoch auf die reduzierte Lebensweise und Schmerzsymptomatik der BeschwerdefÃ¼hrerin eingeengt gezeigt. Sie habe erklÃ¤rt, schmerzbedingt absolut nicht mehr arbeiten zu kÃ¶nnen. Die BeschwerdefÃ¼hrerin habe affektiv schwingungsfÃ¤hig, aber auch stark affektkontrollierend gewirkt (Urk. 8/71/11). Sie habe berichtet, heute bedeutend ruhiger als noch vor einem halben Jahr zu sein, da sie ihre Behinderung akzeptiert habe. Schuld- und InsuffizienzgefÃ¼hle bestÃ¼nden nicht. Indes habe sich die BeschwerdefÃ¼hrerin Ã¼ber die Leistungsorientierung unserer Gesellschaft verbittert gezeigt. Schmerz- und positionsbedingt leide sie an Ein- und DurchschlafstÃ¶rungen. Hinweise fÃ¼r bestehende SuizidalitÃ¤t gebe es nicht, eine solche habe die BeschwerdefÃ¼hrerin explizit verneint. Sozial lebe sie in familiÃ¤rem Umfeld und mit Kollegen (im Hundesport) gut vernetzt, habe aber gelegentlich Ãngste bezÃ¼glich der entfernten Zukunft. Dr. B.___ bezeichnete die Schmerzen, KonzentrationsstÃ¶rungen und GerÃ¤uschempfindlichkeit als im Vordergrund des Beschwerdebildes stehend (Urk. 8/71/12) und hielt dafÃ¼r, dass die Invalidisierung des Ehemannes der BeschwerdefÃ¼hrerin als relevante psychosoziale Belastung eine SchmerzverarbeitungsstÃ¶rung angestossen haben dÃ¼rfte. Eine eigentliche Depression jenseits der bedrÃ¼ckten Stimmung aufgrund der Schmerzsituation und des reduzierten Alltags lasse sich nicht ausmachen. Damit fehle es an einer psychiatrischen KomorbiditÃ¤t (Urk. 8/71/13). Endlich lasse sich auch eine primÃ¤re psychische Erkrankung mit Schmerzen als Ausdruck dieser Krankheit ausschliessen. Die Psychiaterin erhob zusammenfassend die Diagnose einer anhaltenden somatoformen SchmerzstÃ¶rung (ICD-10: F45.4). Dadurch sei die ArbeitsfÃ¤higkeit der BeschwerdefÃ¼hrerin aktuell fÃ¼r leichte kÃ¶rperliche oder administrative Arbeiten (bisherige und angepasste) aus psychiatrischer Sicht um 50 % eingeschrÃ¤nkt. Indes seien die Foersterkriterien nicht erfÃ¼llt, lÃ¤gen doch kein chronischer oder therapeutisch nicht mehr wesentlich beeinflussbarer Verlauf, kein relevanter sozialer RÃ¼ckzug sowie keine psychiatrische KomorbiditÃ¤t vor (Urk. 8/71/14-15).</w:t>
      </w:r>
    </w:p>
    <w:p>
      <w:r>
        <w:rPr>
          <w:b/>
        </w:rPr>
        <w:t>E. 4</w:t>
      </w:r>
    </w:p>
    <w:p>
      <w:r>
        <w:t>4.1Â Â Â Â  Vorab ist festzuhalten, dass VerfÃ¼gungen der VersicherungstrÃ¤ger eine BegrÃ¼ndung enthalten mÃ¼ssen, d.h. eine Darstellung des vom VersicherungstrÃ¤ger als relevant erachteten Sachverhaltes und der rechtlichen ErwÃ¤gungen (Art. 49 Abs. 3 Satz 2 Allgemeiner Teil des Sozialversicherungsrechts [ATSG]). Dabei muss die BegrÃ¼ndung eines Entscheides so abgefasst sein, dass die betroffene Person ihn gegebenenfalls anfechten kann. In diesem Sinne mÃ¼ssen wenigstens kurz die Ãberlegungen genannt werden, von denen sich der VersicherungstrÃ¤ger leiten liess und auf welche sich der Entscheid stÃ¼tzt. Dies bedeutet indessen nicht, dass sich die Verwaltung ausdrÃ¼cklich mit jeder tatbestÃ¤ndlichen Behauptung und jedem rechtlichen Einwand auseinander setzen muss; vielmehr kann sie sich auf die fÃ¼r den Entscheid wesentlichen Gesichtspunkte beschrÃ¤nken (BGE 126 V 80 Erw. 5b/dd mit Hinweis, 118 V 58 Erw. 5b).</w:t>
      </w:r>
    </w:p>
    <w:p>
      <w:r>
        <w:t>4.2Â Â Â Â  Aus der BegrÃ¼ndung des angefochtenen Entscheides geht hervor, dass die Beschwerdegegnerin ihren Entscheid auf die Gutachten der Dres. A.___ und B.___ stÃ¼tzte. Auf die EinwÃ¤nde der BeschwerdefÃ¼hrerin vom 3. September 2007 (Urk. 8/88) ging die Beschwerdegegnerin insoweit ein, als sie erklÃ¤rte, dass keine neuen medizinischen Tatsachen und Befunde vorgebracht worden seien, welche in den beiden Gutachten nicht bereits gewÃ¼rdigt worden seien. Es war somit fÃ¼r die BeschwerdefÃ¼hrerin erkennbar, dass die Beschwerdegegnerin die genannten Gutachten als voll beweiskrÃ¤ftig und den Sachverhalt als genÃ¼gend abgeklÃ¤rt erachtete. Um der BegrÃ¼ndungspflicht zu genÃ¼gen, musste sich die Beschwerdegegnerin nicht mit jeder vorgebrachten Behauptung auseinandersetzen und kam daher mit dieser Stellungnahme ihrer BegrÃ¼ndungspflicht, wenn auch in minimaler Weise, nach. Die RÃ¼ge der BeschwerdefÃ¼hrerin (Erw. 1.3) geht damit fehl.</w:t>
      </w:r>
    </w:p>
    <w:p>
      <w:r>
        <w:rPr>
          <w:b/>
        </w:rPr>
        <w:t>E. 5</w:t>
      </w:r>
    </w:p>
    <w:p>
      <w:r>
        <w:t>5.1Â Â Â Â  Zu Recht machte die BeschwerdefÃ¼hrerin in Bezug auf die lumbalen Beschwerden keine Verschlechterung ihres gesundheitlichen Zustandes geltend. Zwar hatte der Gutachter Dr. A.___ neben einem Status nach traumatischer Keilwirbelbildung auch eine traumatische Osteochondrose diagnostiziert, indes dafÃ¼r gehalten, das Segment L1/L2 sei erhalten und aus orthopÃ¤discher Sicht sei weiterhin von einer ArbeitsfÃ¤higkeit von 50 % auszugehen (Erw. 3.3.7). Hinweise dafÃ¼r, dass nicht auf die EinschÃ¤tzung des sachverstÃ¤ndigen OrthopÃ¤den abgestellt werden kÃ¶nnte, liegen nicht vor.</w:t>
      </w:r>
    </w:p>
    <w:p>
      <w:r>
        <w:t>5.2Â Â Â Â  DemgegenÃ¼ber ist strittig und zu prÃ¼fen, ob und allenfalls wieweit die LeistungsfÃ¤higkeit der BeschwerdefÃ¼hrerin durch die persistierenden Beschwerden im Kopf- und Nackenbereich eingeschrÃ¤nkt ist.</w:t>
      </w:r>
    </w:p>
    <w:p>
      <w:r>
        <w:t>5.2.1Â Â  Ihr Vorbringen, auf das Gutachten von Dr. A.___ sei nicht abzustÃ¼tzen, da eine primÃ¤re Untersuchung nach HWS-Distorsionstraumen federfÃ¼hrend durch einen Neurologen stattzufinden habe (Erw. 1.3), stÃ¶sst ins Leere. Zutreffend ist, dass nach der prÃ¤zisierten Schleudertraumapraxis - welche wohlbemerkt erst am 19. Februar 2008 erging - eine interdisziplinÃ¤re AbklÃ¤rung und Beurteilung durch FachÃ¤rzte angezeigt ist, sofern die Beschwerden lÃ¤ngere Zeit andauern (BGE 134 V 109 Erw. 9.3). Dabei hÃ¤lt das Bundesgericht fest, es sei empfehlenswert, dass die Begutachtung durch mit den Verletzungsarten besonders vertraute SpezialÃ¤rzte erfolge, wobei Untersuchungen in neurologisch/-orthopÃ¤discher und psychiatrischer sowie gegebenenfalls auch neuropsychologischer Fachrichtung im Vordergrund stÃ¼nden (BGE 134 V 109 Erw. 9.5). Fanden die zur Diskussion stehenden Ã¤rztlichen AbklÃ¤rungen allesamt vor Erlass des genannten hÃ¶chstrichterlichen Urteils statt, handelt es sich bei den im vorliegenden Fall involvierten Ãrzte um Spezialisten der WirbelsÃ¤ulen- und RÃ¼ckenmarkschirurgie (Erw. 3.3.2), Neuropsychologie (Erw. 3.3.4), Neurologie (Erw. 3.3.6), Chirurgie (Erw. 3.3.7) und Psychiatrie (Erw. 3.3.8), so entbehrt der Vorwurf, die Beschwerdegegnerin habe das AbklÃ¤rungsprinzip verletzt (Urk. 1 S. 5), jeder Grundlage.</w:t>
      </w:r>
    </w:p>
    <w:p>
      <w:r>
        <w:t>5.2.2Â Â  Dass, wie die BeschwerdefÃ¼hrerin im Weiteren vorbrachte, die Streckhaltung der HWS nicht berÃ¼cksichtigt worden sei (Erw. 1.3), vermag ebenso wenig Zweifel an der EinschÃ¤tzung von Dr. A.___ zu begrÃ¼nden. Im Gegenteil erfÃ¼llt sein Gutachten die von der Rechtsprechung geforderten Kriterien (Erw. 2.6): Der Arzt untersuchte die BeschwerdefÃ¼hrerin selber, lieferte eigene EinschÃ¤tzungen der Situation und gab in Kenntnis und Auseinandersetzung mit den Vorakten eine nachvollziehbare Schlussfolgerung ab. Auf die Beurteilung von Dr. A.___, aus orthopÃ¤discher Sicht ergebe sich keinerlei EinschrÃ¤nkung der ArbeitsfÃ¤higkeit in Bezug auf die HWS (Erw. 3.3.7), ist daher abzustellen. Dies umso mehr, als der erstbehandelnde Arzt, Dr. H.___, zwei Tage nach dem Unfallereignis keinerlei Befunde erhob und das Bestehen einer ArbeitsunfÃ¤higkeit verneinte (Erw. 3.3.1) und es sich beim Unfallereignis um einen leichten Zusammenstoss handelte, waren die SchÃ¤den am Fahrzeug der BeschwerdefÃ¼hrerin ihren eigenen Angaben zufolge doch eher leicht (Erw. 3.3.2). Angesichts der Unfallsituation (Fahrt aus einem Parkplatz) erweist sich die Diagnose eines HWS-Distorsionstraumas ohnehin mehr als fraglich. Fehlten im Weiteren osteoligamentÃ¤re Verletzungen an der HWS bei regelrechtem Alignement (Erw. 3.3.2), wies darÃ¼ber hinaus Dr. I.___ im Zusammenhang mit der KÃ¼ndigung des ArbeitsverhÃ¤ltnisses auf einen zusÃ¤tzlichen psychischen Hintergrund der persistierenden Beschwerden im Bereich der HWS hin (Erw. 3.3.2), erachtete Dr. J.___ mit der Bejahung der Frage, ob man sich nach geeigneter Arbeit fÃ¼r die BeschwerdefÃ¼hrerin einsetzen solle, implizit eine - wenigstens teilweise - ArbeitsfÃ¤higkeit als zumutbar (Erw. 3.3.3), fehlten kognitive Defizite (Erw. 3.3.4) und hielt es selbst Dr. M.___ angesichts der von ihm erhobenen Befunde fÃ¼r nicht gÃ¤nzlich nachvollziehbar, dass eine Wiederaufnahme der Arbeit nicht mÃ¶glich sein sollte (Erw. 3.3.6), so drÃ¤ngt sich eine von Dr. A.___ abweichende Beurteilung in keiner Art und Weise auf.</w:t>
      </w:r>
    </w:p>
    <w:p>
      <w:r>
        <w:t>Â Â Â Â Â Â Â Â  Der VollstÃ¤ndigkeit halber ist darauf hingewiesen, dass nach dem aktuellen Stand der Wissenschaft der funktionellen Magnetresonanztomographie (fMRT) kein Beweiswert zukommt (vgl. Urteil des Bundesgerichts in Sachen S. vom 26. August 2008, 8C_454/2007, Erw. 2.2.2), weshalb bereits aus diesem Grund eine solche Untersuchung nicht angezeigt ist.</w:t>
      </w:r>
    </w:p>
    <w:p>
      <w:r>
        <w:t>5.2.3Â Â  Was die BeschwerdefÃ¼hrerin sodann in Bezug auf das psychiatrische Gutachten von Dr. B.___ vorbrachte (Erw. 1.3), ist unbehelflich. Die Aktenlage erhellt zweifelsfrei, dass sich die von der BeschwerdefÃ¼hrerin geklagten Kopf- und Nackenbeschwerden nicht durch einen physiologischen Prozess oder eine kÃ¶rperliche StÃ¶rung erklÃ¤ren lassen, was Voraussetzung der Diagnose einer anhaltenden somatoformen SchmerzstÃ¶rung bildet (vgl. Dilling/Freyberger [Hrsg.], TaschenfÃ¼hrer zur ICD-10-Klassifikation psychischer StÃ¶rungen, 3. Aufl. Bern 2006, S. 185). Erachtete die Psychiaterin zudem eine psychosoziale Belastungssituation als fÃ¼r die Entwicklung einer SchmerzverarbeitungsstÃ¶rung ausschlaggebend (Erw. 3.3.8), so vermag die Kritik der BeschwerdefÃ¼hrerin an der Diagnose von Dr. B.___ nicht durchzudringen, zumal bereits Dr. I.___ im Juni 2005 auf eine psychosozialen Hintergrund - die KÃ¼ndigung der Arbeitsstelle - der Beschwerden hingewiesen hatte (Erw. 3.3.2).</w:t>
      </w:r>
    </w:p>
    <w:p>
      <w:r>
        <w:t>Â Â Â Â Â Â Â Â  Schliesslich ist auch der Einwand der BeschwerdefÃ¼hrerin, das Gutachten von Dr. B.___ sei widersprÃ¼chlich, werde doch eine psychische Erkrankung verneint, indes nicht dargelegt, weshalb sich die BeschwerdefÃ¼hrerin seit geraumer Zeit in psychiatrischer Behandlung befinde (Urk. 1 S. 9), nicht geeignet, etwas zu ihren Gunsten abzuleiten. Fanden die erwÃ¤hnten psychiatrischen Konsultationen offenbar aufgrund einer FrÃ¼hmenopause statt, war eine antidepressive Pharmakotherapie aber nicht von NÃ¶ten (Urk. 8/71/6), so ergibt sich mit hinreichender Klarheit, dass diesbezÃ¼glich keine invalidenversicherungsrechtlich relevante psychiatrische Erkrankung besteht.</w:t>
      </w:r>
    </w:p>
    <w:p>
      <w:r>
        <w:t>5.2.4Â Â  Endlich ist das Vorliegen eines fachÃ¤rztlich ausgewiesenen psychischen Leidens - entgegen der Ansicht der BeschwerdefÃ¼hrerin genÃ¼gt auch hier ein psychiatrisches Gutachten, wÃ¤hrend eine interdisziplinÃ¤re Begutachtung nicht verlangt wird (BGE 130 V 352 Erw. 2.2.2; Urteil des Bundesgerichts ins Sachen D. vom 10. Dezember 2007, 9C_694/2007, Erw. 3.3.1) - mit Krankheitswert, worunter anhaltende somatoforme SchmerzstÃ¶rungen zu zÃ¤hlen sind, Voraussetzung, nicht aber hinreichende Basis fÃ¼r die Annahme einer invalidisierenden EinschrÃ¤nkung der ArbeitsfÃ¤higkeit (BGE 130 V 352 Erw. 2.2.3). Eine von depressiven VerstimmungszustÃ¤nden klar unterscheidbare andauernde Depression im Sinne eines verselbstÃ¤ndigten Gesundheitsschadens (BGE 127 V 294 Erw. 5a; Urteil des Bundesgerichts in Sachen M. vom 29. Juli 2008, 9C_830/2007, Erw. 4.2), welcher unabhÃ¤ngig von der somatoformen SchmerzstÃ¶rung als erhebliche psychische KomorbiditÃ¤t ausnahmsweise auf die Unzumutbarkeit einer willentlichen SchmerzÃ¼berwindung schliessen liesse (Erw. 2.3), ist gestÃ¼tzt auf das Gutachten von Dr. B.___ klar zu verneinen. Damit liegt in Bezug auf die diagnostizierte somatoforme SchmerzstÃ¶rung keine erhebliche psychische KomorbiditÃ¤t vor. DafÃ¼r, dass andere Kriterien, welche eine SchmerzÃ¼berwindung als unzumutbar erscheinen liessen, erfÃ¼llt wÃ¤ren, bestehen - wie Dr. B.___ richtig feststellte - keine hinreichende Hinweise. Infolgedessen vermag die Diagnose der somatoformen SchmerzstÃ¶rung keine relevante (weitergehende) EinschrÃ¤nkung der LeistungsfÃ¤higkeit zu bewirken.</w:t>
      </w:r>
    </w:p>
    <w:p>
      <w:r>
        <w:t>5.2.5Â Â  Es ergibt sich, dass eine Verschlechterung des Gesundheitszustandes in invalidenversicherungsrechtlicher Hinsicht nicht ausgewiesen ist, weshalb die Beschwerdegegnerin das RentenerhÃ¶hungsgesuch der BeschwerdefÃ¼hrerin zu Recht abwies.</w:t>
      </w:r>
    </w:p>
    <w:p>
      <w:r>
        <w:t>6.Â Â Â Â Â Â  Diese ErwÃ¤gungen fÃ¼hren zur vollumfÃ¤nglichen Abweisung der Beschwerde.</w:t>
      </w:r>
    </w:p>
    <w:p>
      <w:r>
        <w:t>7.Â Â Â Â Â Â  Da es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Dr. Albrecht Metzger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