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IV.2008.00360 vom 14. Januar 2010</w:t>
      </w:r>
    </w:p>
    <w:p>
      <w:r>
        <w:t>ZH Sozialversicherungsgericht, 2010-01-14, DE</w:t>
      </w:r>
    </w:p>
    <w:p>
      <w:r>
        <w:rPr>
          <w:b/>
        </w:rPr>
        <w:t xml:space="preserve">Quelle: </w:t>
      </w:r>
      <w:r>
        <w:t>https://mcp.opencaselaw.ch/entscheid/zh_sozialversicherungsgericht_IV.2008.00360</w:t>
      </w:r>
    </w:p>
    <w:p>
      <w:r>
        <w:t>FR: ZH_SOZIALVERSICHERUNGSGERICHT IV.2008.00360 du 14 janvier 2010</w:t>
      </w:r>
    </w:p>
    <w:p>
      <w:r>
        <w:t>IT: ZH_SOZIALVERSICHERUNGSGERICHT IV.2008.00360 del 14 gennaio 2010</w:t>
      </w:r>
    </w:p>
    <w:p>
      <w:pPr>
        <w:pStyle w:val="Heading2"/>
      </w:pPr>
      <w:r>
        <w:t>Erwägungen</w:t>
      </w:r>
    </w:p>
    <w:p>
      <w:r>
        <w:rPr>
          <w:b/>
        </w:rPr>
        <w:t>E. 1</w:t>
      </w:r>
    </w:p>
    <w:p>
      <w:r>
        <w:t>1.1Â Â Â Â  X.___, geboren 1953, diplomierte Pflegefachfrau, meldete sich am 10. April 2007 bei der Invalidenversicherung zum Leistungsbezug (Umschulung, Rente) an (Urk. 8/5 Ziff. 7.8).</w:t>
      </w:r>
    </w:p>
    <w:p>
      <w:r>
        <w:t>Â Â Â Â Â Â Â Â Â  Die Sozialversicherungsanstalt des Kantons ZÃ¼rich, IV-Stelle, holte medizinische Berichte (Urk. 8/14, Urk. 8/16-17) ein und tÃ¤tigte erwerbliche AbklÃ¤rungen (Urk. 8/2, Urk. 8/9, Urk. 8/12-13, Urk. 8/20).</w:t>
      </w:r>
    </w:p>
    <w:p>
      <w:r>
        <w:t>Â Â Â Â Â Â Â Â Â  Mit Vorbescheid vom 3. Dezember 2007 (Urk. 8/27) und VerfÃ¼gung vom 14. Januar 2008 (Urk. 8/29) hielt die IV-Stelle fest, es werde keine Arbeitsvermittlung durchgefÃ¼hrt.</w:t>
      </w:r>
    </w:p>
    <w:p>
      <w:r>
        <w:t>1.2Â Â Â Â  Mit Vorbescheid vom 30. Januar 2008 stellte die IV-Stelle der Versicherten die Verneinung eines Rentenanspruchs in Aussicht (Urk. 8/33). Dazu nahm diese am 5. und 13. Februar 2008 Stellung (Urk. 8/34, Urk. 8/36 = Urk. 3/3).</w:t>
      </w:r>
    </w:p>
    <w:p>
      <w:r>
        <w:t>Â Â Â Â Â Â Â Â Â  Mit VerfÃ¼gung vom 11. MÃ¤rz 2008 verneinte die IV-Stelle einen Rentenanspruch (Urk. 8/37 = Urk. 2).</w:t>
      </w:r>
    </w:p>
    <w:p>
      <w:r>
        <w:t>2.Â Â Â Â Â Â  Gegen die VerfÃ¼gung vom 11. MÃ¤rz 2008 (Urk. 2) erhob die Versicherte am 7. April 2008 Beschwerde mit dem Antrag auf erneute ÃberprÃ¼fung der Situation (Urk. 1).</w:t>
      </w:r>
    </w:p>
    <w:p>
      <w:r>
        <w:t>Â Â Â Â Â Â Â Â Â  Mit Beschwerdeantwort vom 16. Juni 2008 beantragte die IV-Stelle die Abweisung der Beschwerde (Urk. 7), worauf am 8. Juli 2008 der Schriftenwechsel geschlossen wurde (Urk. 9).</w:t>
      </w:r>
    </w:p>
    <w:p>
      <w:r>
        <w:t>Â Â Â Â Â Â Â Â Â  Am 18. November 2008 fand eine Referentinnenaudienz statt (Prot. S. 3), am 8. Dezember 2008 erstattete die BeschwerdefÃ¼hrerin eine Replik (Urk. 20) und am 19. Januar 2009 verzichtete die Beschwerdegegnerin auf eine Duplik (Urk. 24).</w:t>
      </w:r>
    </w:p>
    <w:p>
      <w:r>
        <w:t>Â Â Â Â Â Â Â Â Â  Am 18. Juni 2009 reichte die BeschwerdefÃ¼hrerin eine weitere Eingabe (Urk. 29) sowie Arztberichte (Urk. 30/2-3) ein, wozu die Beschwerdegegnerin am 18. August 2009 Stellung nahm (Urk. 33).</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zwar am 11. MÃ¤rz 2008 erging, der entscheidwesentliche Sachverhalt sich jedoch Ã¼berwiegend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Massgebende rechtliche Bestimmungen, namentlich betreffend den Rentenanspruch (Art. 28 IVG) und die InvaliditÃ¤tsbemessung (Art. 16 ATSG) sind im angefochtenen Entscheid zutreffend wiedergegeben (Urk. 2 S. 1). Darauf kann, mit der nachstehenden ErgÃ¤nzung, verwiesen werden.</w:t>
      </w:r>
    </w:p>
    <w:p>
      <w:r>
        <w:t>1.3Â Â Â Â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Â 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2.Â Â Â Â Â Â</w:t>
      </w:r>
    </w:p>
    <w:p>
      <w:r>
        <w:t>2.1Â Â Â Â  Die Beschwerdegegnerin ging davon aus, aus medizinischer Sicht sei der BeschwerdefÃ¼hrerin eine behinderungsangepasste TÃ¤tigkeit in vollem Umfang zumutbar, so dass bei einem Valideneinkommen von rund Fr. 93'607.-- und einem Invalideneinkommen von rund Fr. 68'513.-- ein InvaliditÃ¤tsgrad von 27 % (Urk. 2) beziehungsweise bei einem Valideneinkommen von rund Fr. 86'734.-- und einem Invalideneinkommen von rund Fr. 57'953.-- ein InvaliditÃ¤tsgrad von 33 % (Urk. 7 S. 2) resultiere. Im Zusammenhang mit der Diagnose somatoforme SchmerzstÃ¶rung beziehungsweise Fibromyalgie sei die entsprechende Rechtsprechung (BGE 130 V 352 und 132 V 65) zu berÃ¼cksichtigen (Urk. 33).</w:t>
      </w:r>
    </w:p>
    <w:p>
      <w:r>
        <w:t>2.2Â Â Â Â  Die BeschwerdefÃ¼hrerin machte geltend, die Anstellung im Umfang von 40 %, die sie trotz ihrer gesundheitlichen Probleme erhalten habe, bringe ein zu geringes Einkommen ein (Urk. 1). Diese sei, zusammen mit einer TÃ¤tigkeit als Kursleiterin im Umfang von rund 13 %, ihren EinschrÃ¤nkungen relativ gut angepasst; mehr als dieses Pensum sei ihr nicht mÃ¶glich und zumutbar (Urk. 20 S. 4). Damit Ã¼bereinstimmend werde auch aus Ã¤rztlicher Sicht ihre ArbeitsfÃ¤higkeit auf 50 % eingeschÃ¤tzt (Urk. 20 S. 6 Ziff. 3). Gegebenenfalls sei eine interdisziplinÃ¤re Begutachtung angezeigt (Urk 20 S. 7 Ziff. 5).</w:t>
      </w:r>
    </w:p>
    <w:p>
      <w:r>
        <w:t>2.3Â Â Â Â  Strittig und zu prÃ¼fen ist mithin der Umfang der leidensbedingt zumutbaren ArbeitsfÃ¤higkeit und gegebenenfalls der InvaliditÃ¤tsgrad.</w:t>
      </w:r>
    </w:p>
    <w:p>
      <w:r>
        <w:t>Â Â Â Â Â 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rPr>
          <w:b/>
        </w:rPr>
        <w:t>E. 3</w:t>
      </w:r>
    </w:p>
    <w:p>
      <w:r>
        <w:t>3.1Â Â Â Â  Dr. med. Y.___, Rheumatologie und Innere Medizin FMH, nannte in einem Ãberweisungsschreiben vom 21. April 2007 (Urk. 8/16/8-9) folgende Diagnosen (S. 1 Mitte):</w:t>
      </w:r>
    </w:p>
    <w:p>
      <w:r>
        <w:t>- unspezifische, teilinvalidisierende Polyarthralgien beider HÃ¤nde</w:t>
      </w:r>
    </w:p>
    <w:p>
      <w:r>
        <w:t>- Schulterperiarthropathie rechts</w:t>
      </w:r>
    </w:p>
    <w:p>
      <w:r>
        <w:t>- depressive Verstimmung</w:t>
      </w:r>
    </w:p>
    <w:p>
      <w:r>
        <w:t>Â Â Â Â Â Â Â Â Â  Er fÃ¼hrte unter anderem aus, dass er diagnostisch und therapeutisch ÂansteheÂ und ersuchte um eine rheumatologische Zweitmeinung (S. 2 Mitte).</w:t>
      </w:r>
    </w:p>
    <w:p>
      <w:r>
        <w:t>Â Â Â Â Â Â Â Â Â  Am 30. Juni (Urk. 8/16/1-6) und am 1. Juli 2007 (Urk. 8/16/7) berichtete Dr. Y.___ der Beschwerdegegnerin und fÃ¼hrte aus, dass er die BeschwerdefÃ¼hrerin seit dem 30. November 2006 behandle (Ziff. 4.1). Von ihm sei bisher formell keine ArbeitsunfÃ¤higkeit attestiert worden, was aber nicht heisse, dass nicht eine solche vorliege (Ziff. 3). Als Diagnosen nannte er nunmehr (Ziff. 2.1):</w:t>
      </w:r>
    </w:p>
    <w:p>
      <w:r>
        <w:t>- Ã¼berlastungsbedingte chronische Tendinopathien und Polyarthralgien, bestehend seit Jahren</w:t>
      </w:r>
    </w:p>
    <w:p>
      <w:r>
        <w:t>- Fibromyalgiesyndrom, bestehend seit 2006</w:t>
      </w:r>
    </w:p>
    <w:p>
      <w:r>
        <w:t>- Periarthropathia humeroscapularis (PHS) tendinotica mit Impingement rechts</w:t>
      </w:r>
    </w:p>
    <w:p>
      <w:r>
        <w:t>Â Â Â Â Â Â Â Â Â  Die Frage der ArbeitsfÃ¤higkeit der BeschwerdefÃ¼hrerin als Pflegefachfrau sei naturgemÃ¤ss etwas schwierig zu beantworten, da dies vom Belastungsmass abhÃ¤nge; grundsÃ¤tzlich bestehe eine eingeschrÃ¤nkte Belastbarkeit fÃ¼r alle kÃ¶rperlichen TÃ¤tigkeiten und insbesondere alle manuellen Verrichtungen (Urk. 8/16/7 Ziff. 1.2a). Als selbstÃ¤ndige Therapeutin sei die BeschwerdefÃ¼hrerin nicht mehr voll arbeitsfÃ¤hig; die geschÃ¤tzte ArbeitsunfÃ¤higkeit betrage 50 % wegen der Massagebehandlungen, welche ihr manuell nicht mehr oder nur mit EinschrÃ¤nkungen mÃ¶glich seien (Urk. 8/16/7 Ziff. 1.2b). In behinderungsangepasster TÃ¤tigkeit bestehe keine EinschrÃ¤nkung und im Haushalt eine leichte EinschrÃ¤nkung fÃ¼r schwere manuelle TÃ¤tigkeiten (Urk. 8/16/7 Ziff. 1.2c-d).</w:t>
      </w:r>
    </w:p>
    <w:p>
      <w:r>
        <w:t>3.2Â Â Â Â  Dr. med. Z.___, Chefarzt Rheumaklinik, Kantonsspital A.___ (A.___), an den Dr. Y.___ die BeschwerdefÃ¼hrerin Ã¼berwiesen hatte, berichtete der Beschwerdegegnerin am 9. Juli 2007 (Urk. 8/17 = Urk. 3/1). Er nannte folgende Diagnosen im Einfluss auf die ArbeitsfÃ¤higkeit (Ziff. 2.1):</w:t>
      </w:r>
    </w:p>
    <w:p>
      <w:r>
        <w:t>- Polyarthralgien und Tendinosen ungeklÃ¤rter Ãtiologie, DD: SpÃ¤tform eines HyperlaxizitÃ¤tssyndroms (familiÃ¤re Belastung)</w:t>
      </w:r>
    </w:p>
    <w:p>
      <w:r>
        <w:t>- Periarthropathia humeroscapularis rechts mit Impingementproblematik</w:t>
      </w:r>
    </w:p>
    <w:p>
      <w:r>
        <w:t>- Fibromyalgie</w:t>
      </w:r>
    </w:p>
    <w:p>
      <w:r>
        <w:t>- Status nach mehreren Eingriffen an beiden Kniegelenken und Valgisationsosteotomie beidseits</w:t>
      </w:r>
    </w:p>
    <w:p>
      <w:r>
        <w:t>Â Â Â Â Â Â Â Â Â  Als Diagnosen ohne Einfluss auf die ArbeitsfÃ¤higkeit nannte er eine substituierte Hypothyreose, einen Status nach beidseitiger Tibia-Valgisationsosteotomie und einen Status nach insgesamt 5 Meniskusoperationen an beiden Kniegelenken (Ziff. 2.2).</w:t>
      </w:r>
    </w:p>
    <w:p>
      <w:r>
        <w:t>Â Â Â Â Â Â Â Â Â  Als Psychiatrieschwester sei die BeschwerdefÃ¼hrerin bis auf weiteres 100 % arbeitsunfÃ¤hig (Ziff. 3). Aus medizinischer Sicht sei eine berufliche Umstellung zu prÃ¼fen; in behinderungsangepasster TÃ¤tigkeit sei ein Pensum von 21 Stunden pro Woche zumutbar (Ziff. 6.2). FÃ¼r eine TÃ¤tigkeit, die nicht mit stÃ¤rkeren Gelenkbelastungen der oberen ExtremitÃ¤ten verbunden sei, sei die BeschwerdefÃ¼hrerin zu 50 %, bei entsprechender Einarbeitung spÃ¤ter zu 100 %, arbeitsfÃ¤hig. Bei gelenkbelastenden TÃ¤tigkeiten werde die BeschwerdefÃ¼hrerin wieder zunehmend Beschwerden bekommen; eine Besserung der jetzigen Beschwerden sei nicht anzunehmen (Ziff. 1.2).</w:t>
      </w:r>
    </w:p>
    <w:p>
      <w:r>
        <w:t>3.3Â Â Â Â  Am 14. November 2008 berichtete Dr. med. B.___, Psychiatrie und Psychotherapie FMH (Urk. 21/7), dass er die BeschwerdefÃ¼hrerin seit dem 4. September 2008 wegen eines depressiven Syndroms wÃ¶chentlich bis zweiwÃ¶chentlich behandle (S. 1 Mitte). Er nannte folgende Diagnosen (S. 1):</w:t>
      </w:r>
    </w:p>
    <w:p>
      <w:r>
        <w:t>- mittelgradige depressive StÃ¶rung (F32.1)</w:t>
      </w:r>
    </w:p>
    <w:p>
      <w:r>
        <w:t>- anhaltende somatoforme SchmerzstÃ¶rung (F45.4)</w:t>
      </w:r>
    </w:p>
    <w:p>
      <w:r>
        <w:t>- Fibromyalgiesyndrom (M79.0)</w:t>
      </w:r>
    </w:p>
    <w:p>
      <w:r>
        <w:t>Â Â Â Â Â Â Â Â Â  Die Fibromyalgie werde von Dr. Z.___ behandelt (S. 1 f.). Die kombinierte psychotherapeutische und -pharmakologische Behandlung habe zu einer Verbesserung der Ã¤ngstlich-depressiven Symptomatik bei Persistenz des chronifizierten Schmerzsyndroms gefÃ¼hrt (S. 2 Mitte).</w:t>
      </w:r>
    </w:p>
    <w:p>
      <w:r>
        <w:t>Â Â Â Â Â Â Â Â Â  Aktuell scheine die BeschwerdefÃ¼hrerin mit einer TÃ¤tigkeit mit einem flexiblen, zeitlich begrenzten Arbeitspensum ein fÃ¼r sie angepasstes Arbeitsumfeld gefunden zu haben; hier sei ihr derzeit ein Pensum von 40 % zumutbar (S. 2).</w:t>
      </w:r>
    </w:p>
    <w:p>
      <w:r>
        <w:t>3.4Â Â Â Â  Dr. Z.___ berichtete am 30. MÃ¤rz 2009 der Beschwerdegegnerin (Urk. 30/2) und fÃ¼hrte dabei aus, die BeschwerdefÃ¼hrerin sei wie bereits im Juli 2007 festgehalten fÃ¼r eine nicht mit stÃ¤rkeren Gelenkbelastungen der oberen ExtremitÃ¤ten verbundene TÃ¤tigkeit zu 50 % arbeitsfÃ¤hig (S. 1 Mitte lit. a). Er nannte die gleichen Diagnosen wie in seinem frÃ¼heren Bericht (Ziff. 1.1). Die kÃ¶rperlichen EinschrÃ¤nkungen seien wie bereits berichtet; als Pflegefachfrau sei die BeschwerdefÃ¼hrerin seit September 2004 bis auf weiteres 100 % arbeitsunfÃ¤hig (Ziff. 1.6-7). Ferner erinnerte er daran, dass er mit Schreiben vom 16. November 2007 (vgl. Urk. 8/24) die Beschwerdegegnerin gebeten hatte, gemeinsam mit der Arbeitslosenversicherung eine LÃ¶sung fÃ¼r eine geeignete TÃ¤tigkeit zu finden (Ziff. 1.9). Abschliessend empfahl er der Beschwerdegegnerin, eine Evaluation der funktionellen LeistungsfÃ¤higkeit (EFL) durchzufÃ¼hren (S. 6).</w:t>
      </w:r>
    </w:p>
    <w:p>
      <w:r>
        <w:t>3.5Â Â Â Â  Dr. med. C.___, Innere Medizin und Rheumatologie FMH, Regionaler Ãrztlicher Dienst (RAD) der Beschwerdegegnerin, fÃ¼hrte am 29. April 2009 gestÃ¼tzt auf den Bericht von Dr. Z.___ aus, es kÃ¶nne gegenwÃ¤rtig nur noch von einer RestarbeitsfÃ¤higkeit von 50 % in der jetzigen, weitgehend angepassten oder einer anderen angepassten TÃ¤tigkeit ausgegangen werden; kÃ¶rperlich leichte TÃ¤tigkeiten ohne Belastung der Finger- und Handgelenke und ohne KÃ¤lte- beziehungsweise NÃ¤sseexposition seien zumutbar (Urk. 30/4 S. 3 oben).</w:t>
      </w:r>
    </w:p>
    <w:p>
      <w:r>
        <w:t>3.6Â Â Â Â  Im April 2009 (Versand des Berichtsformulars: 1. April 2009) berichtete Dr. B.___ der Beschwerdegegnerin (Urk. 30/3) und nannte als Diagnosen mit Auswirkung auf die ArbeitsfÃ¤higkeit eine anhaltende somatoforme SchmerzstÃ¶rung und ein Fibromyalgiesyndrom, als Diagnose ohne Auswirkung auf die ArbeitsfÃ¤higkeit eine remittierte depressive StÃ¶rung (S. 1 Ziff. 1). Aktuell finde eine niederfrequente kognitiv-verhaltenstherapeutisch orientierte Psychotherapie statt (S. 2 Ziff. 1.5). In der bisher ausgeÃ¼bten TÃ¤tigkeit bestehe seit 5. September 2008 eine ArbeitsunfÃ¤higkeit von 50 % (S. 2 Ziff. 1.6). Aufgrund des langjÃ¤hrig chronifizierten Verlaufes der somatoformen Schmerzsyndroms und des fixierten Krankheitskonzeptes der BeschwerdefÃ¼hrerin sei die diesbezÃ¼gliche Prognose ungÃ¼nstig und es sei mit keiner substantiellen Besserung des Gesundheitszustandes beziehungsweise der ArbeitsfÃ¤higkeit zu rechnen. Am aktuellen Arbeitsplatz habe die BeschwerdefÃ¼hrerin fÃ¼r sich ein ideales, behinderungsangepasstes TÃ¤tigkeitsprofil gefunden: Prozentual reduziertes Arbeitspensum, geteilte Dienste mit nur wenig Stunden am StÃ¼ck, kein Hantieren mit Gewichten oder grÃ¶sseren Lasten, thematisch im Bereich der zuletzt (ohne Gesundheitsschaden) ausgeÃ¼bten TÃ¤tigkeit (S. 3 Ziff. 1.11).</w:t>
      </w:r>
    </w:p>
    <w:p>
      <w:r>
        <w:rPr>
          <w:b/>
        </w:rPr>
        <w:t>E. 4</w:t>
      </w:r>
    </w:p>
    <w:p>
      <w:r>
        <w:t>4.1Â Â Â Â  Zur ArbeitsfÃ¤higkeit in leidensangepasster TÃ¤tigkeit liegen aus medizinischer Sicht mit einer Ausnahme Ã¼bereinstimmende Beurteilungen vor.</w:t>
      </w:r>
    </w:p>
    <w:p>
      <w:r>
        <w:t>Â Â Â Â Â Â Â Â Â  Die Ausnahme ist Dr. Y.___, der im Juni und Juli 2007 eine volle ArbeitsfÃ¤higkeit postulierte. Gleichzeitig erklÃ¤rte er jedoch, die Beurteilung sei schwierig, und er Ã¼berwies die BeschwerdefÃ¼hrerin an Dr. Z.___. Vor diesem Hintergrund hat seine Beurteilung ein geringes Gewicht.</w:t>
      </w:r>
    </w:p>
    <w:p>
      <w:r>
        <w:t>Â Â Â Â Â Â Â Â Â  Dr. Z.___ fÃ¼hrte im Juli 2007 aus, die ArbeitsfÃ¤higkeit betrage in leidensangepasster TÃ¤tigkeit 50 %, was er im MÃ¤rz 2009 bestÃ¤tigte. Der behandelnde Psychiater erachtete im November 2008 das ausgeÃ¼bte Pensum von 40 % als obere Grenze; im April 2009 attestierte er eine ArbeitsfÃ¤higkeit von 50 % in der mittlerweile ausgeÃ¼bten TÃ¤tigkeit.</w:t>
      </w:r>
    </w:p>
    <w:p>
      <w:r>
        <w:t>Â Â Â Â Â Â Â Â Â  Aus diesen Beurteilungen ergibt sich klar, dass jedenfalls seit Juli 2007 von einer ArbeitsfÃ¤higkeit von lediglich 50 % in angepasster TÃ¤tigkeit auszugehen ist. FÃ¼r die diesbezÃ¼gliche Relativierung durch Dr. C.___ vom RAD im April 2009, wonach ÂgegenwÃ¤rtigÂ nur noch eine RestarbeitsfÃ¤higkeit von 50 % bestehe (diese also vorher hÃ¶her gewesen sein sollte), fehlen die sachlichen Anhaltspunkte, weshalb sie nicht zu Ã¼berzeugen vermag.</w:t>
      </w:r>
    </w:p>
    <w:p>
      <w:r>
        <w:t>4.2Â Â Â Â  Der Sachverhalt ist aus diesen GrÃ¼nden als dahingehend erstellt zu erachten, dass aus rein medizinischer Sicht fÃ¼r angepasste TÃ¤tigkeiten im hier zu beurteilenden Zeitraum eine ArbeitsfÃ¤higkeit von 50 % bestanden hat.</w:t>
      </w:r>
    </w:p>
    <w:p>
      <w:r>
        <w:t>Â Â Â Â Â Â Â Â Â  Angepasst sind gemÃ¤ss Dr. Z.___, Dr. C.___ und Dr. B.___ TÃ¤tigkeiten wie die aktuell ausgeÃ¼bte, nÃ¤mlich solche ohne stÃ¤rkere Gelenkbelastungen der oberen ExtremitÃ¤ten (insbesondere der Finger- und Handgelenke) beziehungsweise ohne Hantieren mit Gewichten oder grÃ¶sseren Lasten und ohne KÃ¤lte- beziehungsweise NÃ¤sseexposition</w:t>
      </w:r>
    </w:p>
    <w:p>
      <w:r>
        <w:t>4.3Â Â Â Â  Inwieweit die rein medizinisch attestierte ArbeitsunfÃ¤higkeit von 50 % in leidensangepasster und damit auch der aktuell ausgeÃ¼bten TÃ¤tigkeit auch versicherungsrechtlich relevant ist, bleibt unklar.</w:t>
      </w:r>
    </w:p>
    <w:p>
      <w:r>
        <w:t>Â Â Â Â Â Â Â Â Â  Einerseits wurde immer wieder (auch) eine seit 2006 bestehende Fibromyalgie diagnostiziert. Damit wÃ¤re rechtsprechungsgemÃ¤ss (vorstehend Erw. 1.3) die Frage der Ãberwindbarkeit zu prÃ¼fen, wobei zu berÃ¼cksichtigen wÃ¤re, dass im November 2008 nebst der Fibromyalgie eine mittelgradige depressive StÃ¶rung diagnostiziert, diese im April 2009 jedoch als remittiert bezeichnet wurde.</w:t>
      </w:r>
    </w:p>
    <w:p>
      <w:r>
        <w:t>Â Â Â Â Â Â Â Â Â  Andererseits bezog Dr. Z.___ die von ihm attestierte ArbeitsunfÃ¤higkeit immer auf die (zu vermeidende) Gelenksbelastung der oberen ExtremitÃ¤ten, was ganz oder teilweise auf organische Ursachen der EinschrÃ¤nkung der LeistungsfÃ¤higkeit schliessen lÃ¤sst, womit diese nicht nach den juristischen Kriterien der Fibromyalgie zu beurteilen wÃ¤re. Wie es sich damit verhÃ¤lt, lÃ¤sst sich anhand der vorliegenden Beurteilungen nicht mit ausreichender Bestimmtheit sagen.</w:t>
      </w:r>
    </w:p>
    <w:p>
      <w:r>
        <w:t>4.4Â Â Â Â  Die Sache ist deshalb, in entsprechender Gutheissung der Beschwerde, an die Beschwerdegegnerin zurÃ¼ckzuweisen, damit diese die entsprechenden AbklÃ¤rungen nachhole.</w:t>
      </w:r>
    </w:p>
    <w:p>
      <w:r>
        <w:t>Â Â Â Â Â Â Â Â Â  ZweckmÃ¤ssigerweise ist zuerst Dr. Z.___, zusammen mit den neueren Akten, die Frage zu unterbreiten, inwieweit sich die von ihm attestierte ArbeitsunfÃ¤higkeit auf objektivierbare organische BeeintrÃ¤chtigungen grÃ¼ndet und inwieweit auf solche aus dem psychosomatischen Formenkreis.</w:t>
      </w:r>
    </w:p>
    <w:p>
      <w:r>
        <w:t>Â Â Â Â Â Â Â Â Â  Sodann wird zu entscheiden sein, ob von der von Dr. Z.___ empfohlenen EFL zusÃ¤tzliche AufschlÃ¼sse zu erwarten sind.</w:t>
      </w:r>
    </w:p>
    <w:p>
      <w:r>
        <w:t>Â Â Â Â Â Â Â Â Â  Schliesslich wird, soweit die ArbeitsunfÃ¤higkeit nicht organischer Genese ist, gestÃ¼tzt auf die medizinischen Angaben die Rechtsfrage zu klÃ¤ren sein, wie es sich mit ihrer versicherungsmÃ¤ssigen Relevanz verhÃ¤lt.</w:t>
      </w:r>
    </w:p>
    <w:p>
      <w:r>
        <w:t>Â Â Â Â Â Â Â Â Â  Alsdann wird die Beschwerdegegnerin neu verfÃ¼gen.</w:t>
      </w:r>
    </w:p>
    <w:p>
      <w:r>
        <w:t>5.Â Â Â Â Â Â</w:t>
      </w:r>
    </w:p>
    <w:p>
      <w:r>
        <w:t>5.1Â Â Â Â  Die Verfahrenskosten gemÃ¤ss Art. 69 Abs. 1 bis IVG sind ermessensweise auf Fr. 700.-- festzulegen und ausgangsgemÃ¤ss der Beschwerdegegnerin aufzuerlegen.</w:t>
      </w:r>
    </w:p>
    <w:p>
      <w:r>
        <w:t>5.2Â Â Â Â  Der obsiegenden und anwaltlich vertretenen BeschwerdefÃ¼hrerin steht eine ProzessentschÃ¤digung zu, die beim praxisgemÃ¤ssen Stundenansatz von Fr. 200.-- (zuzÃ¼glich Mehrwertsteuer) auf Fr. 2'400.-- (inklusive Barauslagen und Mehrwertsteuer) zu bemessen und von der Beschwerdegegnerin zu bezahlen ist.</w:t>
      </w:r>
    </w:p>
    <w:p>
      <w:r>
        <w:t>Â</w:t>
      </w:r>
    </w:p>
    <w:p>
      <w:r>
        <w:t>Das Gericht erkennt:</w:t>
      </w:r>
    </w:p>
    <w:p>
      <w:r>
        <w:t>1.Â Â Â Â Â Â Â Â  Die Beschwerde wird in dem Sinne gutgeheissen, dass die VerfÃ¼gung vom 11. MÃ¤rz 2008 aufgehoben und die Sache an die Beschwerdegegnerin zurÃ¼ckgewiesen wird, damit diese, nach erfolgten AbklÃ¤rungen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2'400.-- (inkl. Barauslagen und MWSt) zu bezahlen.</w:t>
      </w:r>
    </w:p>
    <w:p>
      <w:r>
        <w:t>4.Â Â Â Â Â Â Â Â  Zustellung gegen Empfangsschein an:</w:t>
      </w:r>
    </w:p>
    <w:p>
      <w:r>
        <w:t>- RechtsanwÃ¤ltin Marianne Ott unter Beilage des Doppels von Urk. 33</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