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IV.2008.00358 vom 21. September 2009</w:t>
      </w:r>
    </w:p>
    <w:p>
      <w:r>
        <w:t>ZH Sozialversicherungsgericht, 2009-09-21, DE</w:t>
      </w:r>
    </w:p>
    <w:p>
      <w:r>
        <w:rPr>
          <w:b/>
        </w:rPr>
        <w:t xml:space="preserve">Quelle: </w:t>
      </w:r>
      <w:r>
        <w:t>https://mcp.opencaselaw.ch/entscheid/zh_sozialversicherungsgericht_IV.2008.00358</w:t>
      </w:r>
    </w:p>
    <w:p>
      <w:r>
        <w:t>FR: ZH_SOZIALVERSICHERUNGSGERICHT IV.2008.00358 du 21 septembre 2009</w:t>
      </w:r>
    </w:p>
    <w:p>
      <w:r>
        <w:t>IT: ZH_SOZIALVERSICHERUNGSGERICHT IV.2008.00358 del 21 settembre 2009</w:t>
      </w:r>
    </w:p>
    <w:p>
      <w:pPr>
        <w:pStyle w:val="Heading2"/>
      </w:pPr>
      <w:r>
        <w:t>Erwägungen</w:t>
      </w:r>
    </w:p>
    <w:p>
      <w:r>
        <w:rPr>
          <w:b/>
        </w:rPr>
        <w:t>E. 2</w:t>
      </w:r>
    </w:p>
    <w:p>
      <w:r>
        <w:t>2.1Â Â Â Â  Die Beschwerdegegnerin machte vorab geltend, die BeschwerdefÃ¼hrerin sei seit dem 7. Juni 2004 in ihrer Arbeits- bzw. LeistungsfÃ¤higkeit erheblich eingeschrÃ¤nkt. GemÃ¤ss ihren AbklÃ¤rungen wÃ¼rde sie ohne einen Gesundheitsschaden weiterhin ihrer TÃ¤tigkeit als Mitarbeiterin Sortierung zu einem Pensum von 60 % nachgehen. Die restlichen 40 % entfielen auf den Aufgabenbereich. Aus Ã¤rztlicher Sicht sei der BeschwerdefÃ¼hrerin die bisherige TÃ¤tigkeit zunÃ¤chst noch zu 50 % zumutbar gewesen. Seit dem 3. Januar 2006 seien ihr aufgrund eines unfallfremden psychischen Gesundheitsschadens jegliche ErwerbstÃ¤tigkeiten nur noch zu 30 % zuzumuten. GemÃ¤ss den AbklÃ¤rungen vor Ort sei die BeschwerdefÃ¼hrerin im Haushalt zu 34,5 % eingeschrÃ¤nkt. Aus den beiden Bereichen ergebe sich ein InvaliditÃ¤tsgrad von 44 % resp. (ab 3. Januar 2006) von 56 %. Ab dem 1. Mai 2007 sei die BeschwerdefÃ¼hrerin neu vollumfÃ¤nglich als NichterwerbstÃ¤tige (Hausfrau) einzustufen (Urk. 2/3). Aufgrund dieser neuen Situation Ã¤ndere sich die InvaliditÃ¤tsbemessung. Nachdem anlÃ¤sslich der AbklÃ¤rung vor Ort lediglich eine EinschrÃ¤nkung von 34,5 % im Aufgabenbereich festgestellt worden sei und diese EinschrÃ¤nkung dem InvaliditÃ¤tsgrad entspreche, bestehe ab dem 1. Mai 2007 kein Rentenanspruch mehr (Urk. 2/3 und Urk. 7 Seite 2).</w:t>
      </w:r>
    </w:p>
    <w:p>
      <w:r>
        <w:t>2.2Â Â Â Â  Die BeschwerdefÃ¼hrerin brachte dagegen vor, ihr Gesundheitszustand habe sich in der Zwischenzeit nicht verbessert, und sie kÃ¶nne weder verstehen noch akzeptieren, dass ihr die Beschwerdegegnerin ab 1. Mai 2007 aufgrund der Bemessungsgrundlagen keine Rente mehr zugesprochen habe (Urk. 2).</w:t>
      </w:r>
    </w:p>
    <w:p>
      <w:r>
        <w:rPr>
          <w:b/>
        </w:rPr>
        <w:t>E. 3</w:t>
      </w:r>
    </w:p>
    <w:p>
      <w:r>
        <w:t>3.1Â Â Â Â  Die Beschwerdegegnerin hat die BeschwerdefÃ¼hrerin bis Ende April 2007 als teilerwerbstÃ¤tige Hausfrau (mit einem Anteil der ErwerbstÃ¤tigkeit von 60 % und einem Anteil der HaushalttÃ¤tigkeit von 40 %) eingestuft und die InvaliditÃ¤tsbemessung bis dahin nach der gemischten Methode (vgl. ErwÃ¤gung 1.3.3) vorgenommen, was aufgrund der vorliegenden Akten nicht zu beanstanden ist.</w:t>
      </w:r>
    </w:p>
    <w:p>
      <w:r>
        <w:t>3.2Â Â Â Â  Der Auffassung der Beschwerdegegnerin, wonach die BeschwerdefÃ¼hrerin ab dem 1. Mai 2007 als NichterwerbstÃ¤tige zu qualifizieren ist, kann hingegen nicht gefolgt werden.</w:t>
      </w:r>
    </w:p>
    <w:p>
      <w:r>
        <w:t>Â Â Â Â Â Â Â Â  Die Beschwerdegegnerin fÃ¼hrte zur BegrÃ¼ndung ihres Standpunktes aus, es gehe sowohl aus dem psychiatrischen Gutachten von B.___ vom 29. Juni 2007 als auch aus dem AbklÃ¤rungsbericht vom 14. September 2007 hervor, dass sich die BeschwerdefÃ¼hrerin im Jahr 2004 dazu entschlossen habe, im Mai 2007 in ihr Heimatland Spanien zurÃ¼ckzukehren. Ausschlaggebend hierfÃ¼r sei die Reorganisation der Briefsortierzentren durch die K.___ (insbesondere ÃberfÃ¼hrung der Briefverarbeitung im Zentrum L.___ ins Zentrum M.___) und der damit verbundene Sozialplan gewesen, anlÃ¤sslich dessen sich die BeschwerdefÃ¼hrerin gegen eine AbgangsentschÃ¤digung von einigen MonatsgehÃ¤ltern mit der AuflÃ¶sung des ArbeitsverhÃ¤ltnisses per Ende April 2007 einverstanden erklÃ¤rt hÃ¤tte. Mit anderen Worten habe die BeschwerdefÃ¼hrerin beabsichtigt, ihre langjÃ¤hrige ErwerbstÃ¤tigkeit bei der K.___ im Alter von 58 Jahren per Ende April 2007 aufzugeben zugunsten einer RÃ¼ckkehr nach Spanien, mithin aus nicht gesundheitlichen GrÃ¼nden und ohne konkrete Vorstellungen darÃ¼ber, ob sie in Spanien eine ErwerbstÃ¤tigkeit aufnehmen werde (Urk. 7 Seite 2).</w:t>
      </w:r>
    </w:p>
    <w:p>
      <w:r>
        <w:t>Â Â Â Â Â Â Â Â  Wohl ist dem psychiatrischen Gutachten von B.___ vom 29. Juni 2007 sowie dem AbklÃ¤rungsbericht vom 14. September 2007 zu entnehmen, dass sich die BeschwerdefÃ¼hrerin im Jahr 2004 dazu entschloss, vom Angebot des Sozialplans der K.___ Gebrauch zu machen und im Mai 2007 nach Spanien zurÃ¼ckzukehren (Urk. 8/30/9 und Urk. 8/31/2). Allein daraus kann indessen nicht gefolgert werden, dass sie, unabhÃ¤ngig von ihrem Gesundheitsschaden, per Anfang Mai 2007 endgÃ¼ltig in den Ruhestand hatte treten wollen, zumal ihr damals (2004) doch noch neun Jahre bis zum Erreichen eines Anspruches auf eine Altersrente verblieben (vgl. Art. 21 Abs. 1 lit. b des Bundesgesetzes Ã¼ber die Alters- und Hinterlassenenversicherung [AHVG]) und die im Rahmen des Sozialplanes ausgerichtete AbgangsentschÃ¤digung gemÃ¤ss den Angaben ihrer ehemaligen Vorgesetzten - lediglich - einige MonatsgehÃ¤lter umfasste (Urk. 8/30/9). Ausserdem ist durchaus mÃ¶glich, dass der BeschwerdefÃ¼hrerin bei guter Gesundheit ein Wechsel von der L.___ zu M.___ mÃ¶glich gewesen wÃ¤re und sie einen solchen auch vorgenommen hÃ¤tte. Sodann hat sie gegenÃ¼ber der AbklÃ¤rungsperson ausdrÃ¼cklich erwÃ¤hnt, dass sie sich - im Gesundheitsfall - hÃ¤tte vorstellen kÃ¶nnen, in Spanien zu arbeiten (Urk. 8/31/2). Dass sie diesbezÃ¼glich nach Eintritt des Gesundheitsschadens keine konkreten PlÃ¤ne mehr machte und dementsprechend auch keine solchen prÃ¤sentieren konnte, ist nachvollziehbar.</w:t>
      </w:r>
    </w:p>
    <w:p>
      <w:r>
        <w:t>3.3Â Â Â Â  Bei der gegebenen Aktenlage erscheint deshalb - entgegen der Auffassung der Beschwerdegegnerin - Ã¼berwiegend wahrscheinlich, dass die BeschwerdefÃ¼hrerin im Gesundheitsfall auch nach dem 1. Mai 2007 im bisherigen Umfang (60 %) erwerbstÃ¤tig gewesen wÃ¤re. Die von der Beschwerdegegnerin auf diesen Zeitpunkt hin vorgenommene StatusÃ¤nderung ist daher nicht gerechtfertigt (vgl. ErwÃ¤gung 1.3.4).</w:t>
      </w:r>
    </w:p>
    <w:p>
      <w:r>
        <w:rPr>
          <w:b/>
        </w:rPr>
        <w:t>E. 4</w:t>
      </w:r>
    </w:p>
    <w:p>
      <w:r>
        <w:t>4.1Â Â Â Â  Aus den Akten geht hervor, dass sich die BeschwerdefÃ¼hrerin erstmals im Jahre 1989 wegen eines lumboradikulÃ¤ren Syndroms bei paramedianer Diskushernie L5/S1 stationÃ¤r in der Klinik fÃ¼r Rheumatologie und Rehabilitation des Stadtspitals H.___ aufhielt. In der Folge litt sie ab Oktober 1996 an Kreuzschmerzen mit Ausstrahlung ins linke Bein und ins rechte GesÃ¤ss. Vom 8. November bis 4. Dezember 1996 war sie mit der Diagnose eines lumboradikulÃ¤ren Syndroms L4 links bei Diskushernie L3/4 links mit Wurzelkompression L4 erneut in der Klinik fÃ¼r Rheumatologie und Rehabilitation des Stadtspitals H.___ hospitalisiert (Urk. 8/14/13). In der Folge unterzog sie sich dort von Februar bis Juni 1997 einer ambulanten Physiotherapie und anschliessend wÃ¤hrend drei Monaten einer Spezialgymnastik (Urk. 8/14/11). Ab ca. anfangs 2004 kam es gemÃ¤ss ihren Angaben im Anschluss an eine Grippe zu dauerhaften Schulter- und Thoraxschmerzen links. Am 6. Juni 2004 erlitt die BeschwerdefÃ¼hrerin eine Vorderarmfraktur links, welche am 10. Juni 2004 mit einer Plattenosteosynthese versorgt wurde (Urk. 8/14/9 und Urk. 8/13/20). Rund zwei Monate spÃ¤ter, am 3. August 2004, zog sie sich eine Humeruskopffraktur Schulter rechts zu (Urk. 8/14/9).</w:t>
      </w:r>
    </w:p>
    <w:p>
      <w:r>
        <w:t>Â Â Â Â Â Â Â Â  Der Kreisarzt-Stellvertreter der SUVA, C.___, orthopÃ¤d. Chirurgie FMH, nahm in seinem Bericht vom 7. Juli 2005 betreffend die kreisÃ¤rztliche Untersuchung vom gleichen Tag ab dem 11. Juli 2005 eine volle ArbeitsfÃ¤higkeit an (Urk. 8/12/36). Die BeschwerdefÃ¼hrerin nahm dementsprechend am 11. Juli 2005 ihre Arbeit bei der K.___ wieder auf, woraufhin es jedoch zu einer Schmerzexazerbation kam. Seitens ihrer HausÃ¤rztin, Z.___, wurde ihr deshalb fÃ¼r die Zeit bis zum 17. Juli 2005 eine 100%ige und ab dem 18. Juli 2005 eine 50%ige ArbeitsunfÃ¤higkeit attestiert (Urk. 8/12/31 und Urk. 8/14/5). Am 7. September 2005 wurde das Osteosynthesematerial entfernt (Urk. 8/12/24). Am 18. Januar 2006 teilte Z.___ der SUVA mit, es sei nach der Osteosynthesematerialentfernung am 6. (richtig: 7.) September 2005 zu einer sehr schlechten Wundheilung mit Superinfektion der Wunde gekommen. Seit der Arbeitsaufnahme am 17. Oktober 2005 zu 50 % sei eine deutliche Regredienz der unfallbedingten Beschwerden zu verzeichnen. Ab dem 3. Januar 2006 sei die BeschwerdefÃ¼hrerin unfallbedingt voll arbeitsfÃ¤hig; es bestehe jedoch eine krankheitsbedingte ArbeitsunfÃ¤higkeit von 50 % (Urk. 8/12/14). Dementsprechend stellte die SUVA ihre Versicherungsleistungen (Taggelder von 50 % resp. 100 % [Urk. 8/13/1-2 und Urk. 8/12/2-12]) per 2. Januar 2006 ein (Urk. 8/12/13).</w:t>
      </w:r>
    </w:p>
    <w:p>
      <w:r>
        <w:rPr>
          <w:b/>
        </w:rPr>
        <w:t>E. 4.2</w:t>
      </w:r>
    </w:p>
    <w:p>
      <w:r>
        <w:t>4.2.1Â Â  Z.___ fÃ¼hrte in ihrem Bericht an die Beschwerdegegnerin vom 30. Juni 2006 als Diagnosen mit Auswirkung auf die ArbeitsfÃ¤higkeit ein lumbospondylogenes Schmerzsyndrom bei Diskushernie L3/4 und L4/5, ein zervicothoracobrachiales Syndrom, eine Fasziitis plantaris beidseits, eine Lipomatose beider Beine, eine Vena saphena Stamminsuffizienz Hach III, eine Periarthropathia genu beidseits, einen Status nach Frakturen Radius links und Tuberculum majus rechts, eine chronische Depression, gegenwÃ¤rtig mittelgradige Episode (ICD-10 F32.1) sowie eine starke InfektanfÃ¤lligkeit und als Diagnose ohne Auswirkung auf die ArbeitsfÃ¤higkeit eine Adipositas an. Der Gesundheitszustand der BeschwerdefÃ¼hrerin sei stationÃ¤r. In der bisherigen TÃ¤tigkeit sei sie vom 10. Juni 2004 bis 17. Juli 2005, vom 14. September bis 16. Oktober 2005 sowie vom 1. bis 28. Mai zu 100 % arbeitsunfÃ¤hig gewesen. Vom 18. Juli 2005 bis 13. September 2005, vom 17. Oktober 2005 bis 30. April 2006 sowie vom 29. Mai bis 6. Juni 2006 habe eine 50%ige ArbeitsunfÃ¤higkeit bestanden. Wie es sich mit ihrer ArbeitsfÃ¤higkeit ab dem 7. Juni 2006 verhalte, sei noch unklar (Urk. 8/14/5). Sie sei sowohl in der bisherigen als auch in einer behinderungsangepassten TÃ¤tigkeit halbtags (3,5 Stunden pro Tag) arbeitsfÃ¤hig (Urk. 8/14/4).</w:t>
      </w:r>
    </w:p>
    <w:p>
      <w:r>
        <w:t>Â Â Â Â Â Â Â Â  In ihrem Verlaufsbericht vom 17. November 2006 attestierte sie der BeschwerdefÃ¼hrerin - bei gleichen Diagnosen - vom 30. Juni bis 12. Juli 2006 eine 75%ige, vom 13. Juli bis 15. August 2006 eine 100%ige und ab dem 16. August 2006 bis auf Weiteres eine 75%ige ArbeitsunfÃ¤higkeit (Urk. 8/17/3).</w:t>
      </w:r>
    </w:p>
    <w:p>
      <w:r>
        <w:t>Â Â Â Â Â Â Â Â  Im Verlaufsbericht vom 4. Februar 2007 gab Z.___ auf entsprechende Frage der Beschwerdegegnerin hin an, die BeschwerdefÃ¼hrerin nehme dreimal tÃ¤glich "Jarsin 300" ein. Eine Psychotherapie wolle sie nicht machen, weil sie sich dadurch stigmatisiert fÃ¼hlen wÃ¼rde. Auch ihr - Z.___ - erscheine eine solche bei relativ undifferenzierten Patienten und Patientinnen, die sich sehr schlecht Ã¼ber ihr Innenleben unterhalten kÃ¶nnten, nicht sehr sinnvoll (Urk. 8/18/3).</w:t>
      </w:r>
    </w:p>
    <w:p>
      <w:r>
        <w:t>4.2.2Â Â  D.___, FMH Chirurgie, speziell Allgemeinchirurgie und Unfallchirurgie, vom Stadtspital H.___ fÃ¼hrte in seinem Bericht an die Beschwerdegegnerin vom 9. August 2006 aus, er habe die BeschwerdefÃ¼hrerin letztmals am 19. Dezember 2005 in seiner Sprechstunde untersucht. BezÃ¼glich der im Stadtspital H.___ behandelten Radiusfraktur links sowie des nicht dislozierten Abrisses des Tuberculum majus rechts sei die BeschwerdefÃ¼hrerin bei guter Funktion seines Erachtens ab dem 20. Dezember 2005 voll arbeitsfÃ¤hig. Er verweise auf seinen Bericht an die HausÃ¤rztin (Urk. 8/15/3, vgl. Urk. 8/14/7).</w:t>
      </w:r>
    </w:p>
    <w:p>
      <w:r>
        <w:t>Â Â Â Â Â Â Â Â  E.___, FMH Chirurgie, vom Stadtspital H.___ diagnostizierte im Verlaufsbericht vom 6. Februar 2007 eine schmerzhafte linke Schulter mit MR-diagnostischem Verdacht auf stattgefundene Schulterluxation mit basisnahem Abriss, jedoch nicht disloziertem Labrum glenoidale, damals klinischem Verdacht auf lange Bizepspathologie, Status nach nicht dislozierter Tuberculum majus Abriss-Fraktur Schulter rechts (konservativ behandelt) und Status nach Osteosynthese und Osteosynthesematerialentfernung einer distalen intraarticulÃ¤ren Radiusfraktur links. Er habe die BeschwerdefÃ¼hrerin am 9. August und 28. September 2006 gesehen. Laut D.___ vom Stadtspital H.___ sei das Belastungsprofil am linken Handgelenk voll. Des Weiteren sollte eine volle Belastungssituation resultieren nach nicht dislozierter Tuberculum majus-Fraktur rechts. HÃ¶chstens eine leichte bis mittelgradige BelastungseinschrÃ¤nkung kÃ¶nnte attestiert werden nach nicht disloziertem Labrumabriss statt Verdacht auf Schulterluxation links. Wie die Situation aktuell sei, kÃ¶nne er leider nicht beurteilen. Ein weiteres medizinisches Vorgehen habe die BeschwerdefÃ¼hrerin bei ihnen abgelehnt, weshalb er keine weiteren Aussagen darÃ¼ber machen kÃ¶nne (Urk. 8/19/5-6).</w:t>
      </w:r>
    </w:p>
    <w:p>
      <w:r>
        <w:t>Â Â Â Â Â Â Â Â  In den Akten liegt im Weiteren der Bericht von F.___, Facharzt fÃ¼r Chirurgie, an Z.___ vom 9. August 2006 (Urk. 8/17/7).</w:t>
      </w:r>
    </w:p>
    <w:p>
      <w:r>
        <w:t>Â Â Â Â Â Â Â Â  Unter Hinweise auf die Ergebnisse des am 7. Juli 2006 im Institut I.___ durchgefÃ¼hrten MRI (Urk. 8/17/9) erhob F.___ darin einen Verdacht auf Schulterluxation mit antero-inferiorem Labrum glenoidale Riss basisnahe Hill Sax LÃ¤sion und attestierte der BeschwerdefÃ¼hrerin vom 17. Juli bis 13. August 2006 eine 100%ige und vom 14. August bis 7. September 2006 eine 50%ige ArbeitsunfÃ¤higkeit (Urk. 8/17/7).</w:t>
      </w:r>
    </w:p>
    <w:p>
      <w:r>
        <w:t>4.2.3Â Â  A.___ erhob in ihrem Bericht an die Beschwerdegegnerin vom 25. August 2006 (1) ein lumbospondylogenes Schmerzsyndrom mit mÃ¶glicher intermittierender radikulÃ¤rer Reizsymptomatik, wechselnd bestehend seit 1989, bei/mit Status nach Diskushernien L3/4 links 1996 und L5/S1 1989, Chondrose L5/S1, muskulÃ¤rer Dysbalance sowie WirbelsÃ¤ulenfehlform- und fehlhaltung, (2) ein Cervicothorakovertebralsyndrom bestehend seit 2004 bei/mit myofaszialen Schmerzen im Musculus pectoralis links sowie segmentaler Dysfunktion der ersten Rippen beidseits, (3) eine Fasziitis plantaris rechts bei PlattfÃ¼ssen beidseits, (4) eine Periarthropathia genu beidseits, (5) einen Status nach Plattenosteosynthese Vorderarm links nach Fraktur am 7. (richtig: 6.) Juni 2004 und (6) einen Status nach Humeruskopffraktur rechts am 3. August 2004. Der Gesundheitszustand der BeschwerdefÃ¼hrerin sei stationÃ¤r. Die ArbeitsfÃ¤higkeit kÃ¶nne durch medizinische Massnahmen verbessert werden. Eine ArbeitsunfÃ¤higkeitsbescheinigung habe sie nie ausgestellt. Allenfalls habe die HausÃ¤rztin dies getan. Als Sortiererin sei die BeschwerdefÃ¼hrerin hÃ¶chstens 20 %, im Haushalt 25 % arbeitsfÃ¤hig (Urk. 8/16/5). Sicherlich wÃ¤re eine andere TÃ¤tigkeit mit Wechselbelastungen fÃ¼r die BeschwerdefÃ¼hrerin sinnvoller. Zur genauen AbschÃ¤tzung der Belastbarkeit mÃ¼sste allenfalls eine Evaluation der Funktionellen LeistungsfÃ¤higkeit (EFL) durchgefÃ¼hrt werden (Urk. 8/16/6).</w:t>
      </w:r>
    </w:p>
    <w:p>
      <w:r>
        <w:t>4.2.4Â Â  B.___ fÃ¼hrte in seinem - im Auftrag der Beschwerdegegnerin - erstatteten psychiatrischen Gutachten vom 29. Juni 2007 aus, aufgrund der Anamnese, der klinischen Untersuchung, der Fremdanamnesen und der Vorakten komme er zur Diagnose einer mittelgradigen depressiven Episode ohne somatisches Syndrom (ICD-10 F32.10) und einer anhaltend somatoformen SchmerzstÃ¶rung (ICD-10 F45.4). Hinweise fÃ¼r weitere komorbide psychische StÃ¶rungen hÃ¤tten sich nicht gefunden. Die Diagnose der somatoformen SchmerzstÃ¶rung ergebe sich aus den anhaltend schweren Schmerzen, fÃ¼r die organisch keine hinreichende Ursache gefunden worden und die bei ihrem Beginn zeitlich eng mit einem erheblichen emotionalen Konflikt verbunden gewesen sei, bei welchem die BeschwerdefÃ¼hrerin bis heute einer starken Ambivalenz ausgesetzt sei, ihrem alkoholkranken Ehemann nach Spanien zu folgen oder in der Schweiz zu bleiben. LeistungseinschrÃ¤nkend wirkten vor allem die Symptome der depressiven StÃ¶rung mit EinschrÃ¤nkung von Konzentration und GedÃ¤chtnis, deprimierter und labilisierter Stimmungslage, vermindertem Antrieb, sozialem RÃ¼ckzug, Interessenminderung und rascher ErschÃ¶pfbarkeit bzw. anhaltender ErmÃ¼dbarkeit. Die genannten Symptome wirkten sich aus auf die Arbeitsgeschwindigkeit, die Ausdauer, die FehlerhÃ¤ufigkeit und den sozialen Kontakt, der durch die AffektlabilitÃ¤t beeintrÃ¤chtigt sei. Die aktuelle ArbeitsfÃ¤higkeit der BeschwerdefÃ¼hrerin aus psychiatrischer Sicht liege bei 30 % fÃ¼r leichte TÃ¤tigkeiten wie Briefe sortieren oder leichte HaushalttÃ¤tigkeit (Urk. 8/30/11-12). Der genaue Beginn der EinschrÃ¤nkung sei nicht feststellbar und hange mit der depressiven Entwicklung zusammen. Eine Depression werde erstmals im Bericht der HausÃ¤rztin vom 30. Juni 2006 erwÃ¤hnt, wobei sie bereits als chronisch bezeichnet werde. Es sei daher spÃ¤testens von einem Beginn der EinschrÃ¤nkung im ersten Viertel des Jahres 2006 auszugehen. Zur Verbesserung der ArbeitsfÃ¤higkeit empfehle er vorerst eine stationÃ¤re Rehabilitation mit multimodalem Therapieansatz in einer psychosomatischen Klinik von mehreren Wochen Dauer und anschliessend eine weitere psychiatrisch-psychotherapeutische Behandlung in der Muttersprache der BeschwerdefÃ¼hrerin und eventuell den Besuch einer Tagesklinik (Urk. 9/30/13).</w:t>
      </w:r>
    </w:p>
    <w:p>
      <w:r>
        <w:t>4.2.5Â Â  Die AbklÃ¤rungsperson kam in ihrem AbklÃ¤rungsbericht vom 14. September 2007 zum Schluss, dass die BeschwerdefÃ¼hrerin im Haushaltbereich (Anteil 40 %) zu 34,5 % eingeschrÃ¤nkt sei, was eine Behinderung von 13,8 % ergebe (Urk. 8/31/6-7).</w:t>
      </w:r>
    </w:p>
    <w:p>
      <w:r>
        <w:rPr>
          <w:b/>
        </w:rPr>
        <w:t>E. 4.3</w:t>
      </w:r>
    </w:p>
    <w:p>
      <w:r>
        <w:t>4.3.1Â Â  Die Beschwerdegegnerin geht davon aus, dass die BeschwerdefÃ¼hrerin seit dem Unfall vom 6. Juni 2004 (distale intraartikulÃ¤re Radiusfraktur links) bis 2. Januar 2006 in ihrer bisherigen TÃ¤tigkeit als Sortiererin bei der K.___ zu 50 % und ab dem 3. Januar 2006 aufgrund eines - unfallfremden - psychischen Gesundheitsschadens in jeglichen TÃ¤tigkeiten zu 70 % arbeitsunfÃ¤hig war.</w:t>
      </w:r>
    </w:p>
    <w:p>
      <w:r>
        <w:t>Â Â Â Â Â Â Â Â  Sie stÃ¼tzt diese Auffassung auf die Stellungnahme von G.___ vom RAD vom 9. Juli 2007 (Urk. 8/32/7), der ausfÃ¼hrte, gestÃ¼tzt auf das - umfassende, schlÃ¼ssige, nachvollziehbare und plausible - psychiatrische Gutachten vom 29. Juni 2007 kÃ¶nne ab dem ersten Viertel 2006 von einem unfallfremden, psychischen Gesundheitsschaden mit dauerhafter EinschrÃ¤nkung von 70 % in der bisherigen und in einer angepassten TÃ¤tigkeit ausgegangen werden. Die Wartezeit kÃ¶nne ab dem 10. Juni 2004 erÃ¶ffnet werden. Nach Ablauf der Wartezeit am 10. Juni 2005 kÃ¶nne von folgender unfallbedingter ArbeitsunfÃ¤higkeit ausgegangen werden: 50 % bis 10. Juli 2005, 100 % vom 14. bis 17. Juli 2005, 50 % vom 18. Juli bis 5. September 2005, 100 % vom 6. bis 21. September 2005, 50 % vom 22. bis 30. September 2005, 100 % vom 1. Januar (richtig: Oktober) bis 5. Oktober 2005, 50 % vom 6. Oktober 2005 bis 2. Januar 2006. Seit dem 3. Januar 2006 sei von der genannten 70%igen ArbeitsunfÃ¤higkeit auszugehen.</w:t>
      </w:r>
    </w:p>
    <w:p>
      <w:r>
        <w:t>Â Â Â Â Â Â Â Â  Diese Stellungnahme vermag nicht zu Ã¼berzeugen, und zwar aus folgenden GrÃ¼nden:</w:t>
      </w:r>
    </w:p>
    <w:p>
      <w:r>
        <w:t>4.3.2Â Â  G.___ vom RAD angefÃ¼hrte unfallbedingte ArbeitsunfÃ¤higkeit ab 10. Juni 2005 bis 2. Januar 2006 von 50 % resp. 100 % entspricht der ArbeitsunfÃ¤higkeit, welche den TaggeldverfÃ¼gungen der SUVA zugrunde lag (Urk. 8/13/1-2 und Urk. 8/12/2-12), mithin der unfallbedingten ArbeitsunfÃ¤higkeit der BeschwerdefÃ¼hrerin in ihrer bisherigen - bis zum Unfall mit einem BeschÃ¤ftigungsumfang von 60 % versehenen (Urk. 8/3/4) - TÃ¤tigkeit als Sortiererin bei der K.___.</w:t>
      </w:r>
    </w:p>
    <w:p>
      <w:r>
        <w:t>Â Â Â Â Â Â Â Â  Die von der SUVA angenommene ArbeitsunfÃ¤higkeit kann im Rahmen des vorliegenden Verfahrens indessen nicht einfach Ã¼bernommen werden. Zum einen liegen bei der BeschwerdefÃ¼hrerin nebst den unfallbedingten Beschwerden (im Bereich des linken Handgelenkes sowie der rechten Schulter) noch weitere somatische Beschwerden (im Bereich des RÃ¼ckens, der Beine, der Knie sowie der FÃ¼sse) vor. Zum anderen stellt sich insbesondere auch die Frage, ob und gegebenenfalls welche anderen TÃ¤tigkeiten (als die bisherige) der BeschwerdefÃ¼hrerin in welchem Ausmass seit Ablauf des Wartejahres (Juni 2005) noch zumutbar (gewesen) sind.</w:t>
      </w:r>
    </w:p>
    <w:p>
      <w:r>
        <w:t>4.3.3Â Â  Die Frage, wie sich der somatische Gesundheitszustand der BeschwerdefÃ¼hrerin seit Juni 2005 auf ihre ArbeitsfÃ¤higkeit in der bisherigen sowie einer angepassten TÃ¤tigkeit auswirkte resp. auswirkt, lÃ¤sst sich aufgrund der vorliegenden Akten nicht zuverlÃ¤ssig beurteilen.</w:t>
      </w:r>
    </w:p>
    <w:p>
      <w:r>
        <w:t>Â Â Â Â Â Â Â Â  Die Ãrzte des Stadtspitals H.___ haben sich in den genannten Berichten (vgl. ErwÃ¤gung 4.2.2) lediglich zur Radiusfraktur, zur Humeruskopffraktur sowie zum Verdacht auf eine Schulterluxation sowie deren Auswirkungen auf die ArbeitsfÃ¤higkeit geÃ¤ussert. Wohl kam D.___ in seinem Bericht an die Beschwerdegegnerin vom 9. August 2006 zum Schluss, dass die BeschwerdefÃ¼hrerin bezÃ¼glich der Radiusfraktur sowie des nicht dislozierten Abrisses des Tuberculum majus rechts seines Erachtens ab dem 20. Dezember 2005 voll arbeitsfÃ¤hig war. Er bemerkte aber, dass er die BeschwerdefÃ¼hrerin letztmals am 19. Dezember 2005 gesehen habe, und verwies ausdrÃ¼cklich auf die nachbehandelnde HausÃ¤rztin (Urk. 8/15/3). E.___ attestierte der BeschwerdefÃ¼hrerin in seinem Bericht an die Beschwerdegegnerin vom 6. Februar 2007 "nach nicht disloziertem Labrumabriss statt Verdacht auf Schulterluxation links" (immerhin) eine hÃ¶chstens leichte bis mittelgradige BelastungseinschrÃ¤nkung (Urk. 8/19/6). Ferner wurde ihr gemÃ¤ss den Angaben von F.___ in seinem Bericht an Z.___ vom 9. August 2006 wegen des Verdachtes auf einer Schulterluxation mit antero-inferiorem Labrum gleonidale Riss basisnahe Hill Sax LÃ¤sion fÃ¼r die Zeit vom 17. Juli bis 13. August 2006 eine 100%ige und vom 14. August bis 7. September 2006 eine 50%ige ArbeitsunfÃ¤higkeit bescheinigt (Urk. 8/17/7).</w:t>
      </w:r>
    </w:p>
    <w:p>
      <w:r>
        <w:t>Â Â Â Â Â Â Â Â  Die HausÃ¤rztin, Z.___, sowie die Rheumatologin, A.___, haben in ihren Berichten vom 30. Juni 2006 und 17. November 2006 resp. vom 25. August 2006 zwar nebst den Unfallfolgen auch die Schmerzen und Beschwerden im Bereich des RÃ¼ckens, der Beine, der Knie sowie der FÃ¼sse berÃ¼cksichtigt (Urk. 8/14/5, Urk. 8/17/3 und Urk. 8/16/5). Es ist jedoch zu beachten, dass sie als behandelnde Ãrztinnen mitunter im Hinblick auf ihre auftragsrechtliche Vertrauensstellung geneigt sein dÃ¼rften, in ZweifelsfÃ¤llen eher zu Gunsten der BeschwerdefÃ¼hrerin auszusagen (Urteil des EidgenÃ¶ssischen Versicherungsgerichtes vom 18. Dezember 2006 in Sachen S., I 482/06, Erw. 3.3, unter Hinweis auf BGE 125 V 353 Erw. 3b/cc). Es entsteht denn auch der Eindruck, dass die beiden Ãrztinnen bei ihrer EinschÃ¤tzung massgeblich auf die Angaben der BeschwerdefÃ¼hrerin abgestellt haben, ohne diese sowie ihr Verhalten kritisch zu hinterfragen.</w:t>
      </w:r>
    </w:p>
    <w:p>
      <w:r>
        <w:t>Â Â Â Â Â Â Â Â  Die von A.___ erhobenen - weitgehend unauffÃ¤lligen - somatischen Befunde (Urk. 8/16/6) erklÃ¤ren die von ihr vorgenommene Beurteilung der ArbeitsfÃ¤higkeit der BeschwerdefÃ¼hrerin in der bisherigen TÃ¤tigkeit (hÃ¶chstens 20 %) sowie im Haushalt (25 % [Urk. 8/16/5]) jedenfalls nicht. Zur ArbeitsfÃ¤higkeit in einer behinderungsangepassten TÃ¤tigkeit hat sie sodann keine konkreten Angaben gemacht, sondern lediglich bemerkt, es mÃ¼sste zur AbschÃ¤tzung der genauen Belastbarkeit noch eine EFL vorgenommen werden (Urk. 8/16/6).</w:t>
      </w:r>
    </w:p>
    <w:p>
      <w:r>
        <w:t>Â Â Â Â Â Â Â Â  Z.___ hat ihre Berichte bezÃ¼glich der Befunde sehr knapp gefasst. Im Weiteren hat sie zwar eine EinschÃ¤tzung der ArbeitsfÃ¤higkeit der BeschwerdefÃ¼hrerin in einer behinderungsangepassten TÃ¤tigkeit vorgenommen (Urk. 8/14/4). GemÃ¤ss ihren eigenen Angaben hat sie dabei aber auch eine "chronische Depression, gegenwÃ¤rtig mittelschwere Episode (F32.1)" mitberÃ¼cksichtigt. Als FachÃ¤rztin fÃ¼r Allgemeine Medizin ist sie indessen nicht berufen, eine psychiatrische Diagnose zu stellen und deren Auswirkungen auf die ArbeitsfÃ¤higkeit zu beurteilen.</w:t>
      </w:r>
    </w:p>
    <w:p>
      <w:r>
        <w:t>Â Â Â Â Â Â Â Â  Zur Beurteilung des somatischen Gesundheitszustandes sowie dessen Auswirkungen auf die ArbeitsfÃ¤higkeit der BeschwerdefÃ¼hrerin ab Juni 2005 erscheinen deshalb ergÃ¤nzende AbklÃ¤rungen nÃ¶tig.</w:t>
      </w:r>
    </w:p>
    <w:p>
      <w:r>
        <w:t>4.3.4Â Â  G.___ vom RAD getroffene Annahme einer 70%igen ArbeitsunfÃ¤higkeit fÃ¼r sÃ¤mtliche TÃ¤tigkeiten ab 3. Januar 2006 basiert auf den Feststellungen von B.___ im psychiatrischen Gutachten vom 29. Juni 2007 (8/30). Dieser kam, wie erwÃ¤hnt, zum Schluss, dass bei der BeschwerdefÃ¼hrerin eine mittelgradig depressive Episode ohne somatisches Syndrom (ICD 10 F32.10) und eine anhaltend somatoforme SchmerzstÃ¶rung (ICD-10 F45.4) vorliegen und sie deshalb spÃ¤testens seit dem ersten Viertel des Jahres 2006 auch in angepasster TÃ¤tigkeit zu lediglich 30 % arbeitsfÃ¤hig war resp. ist (Urk. 8/30/13).</w:t>
      </w:r>
    </w:p>
    <w:p>
      <w:r>
        <w:t>Â Â Â Â Â Â Â Â  Das Gutachten von B.___ vom 29. Juni 2007 basiert auf eigenen Untersuchungen und wurde in Kenntnis der Vorakten verfasst. Der Gutachter hat nachvollziehbare Diagnosen erhoben und sich mit den von der BeschwerdefÃ¼hrerin geklagten Beschwerden auseinandergesetzt.</w:t>
      </w:r>
    </w:p>
    <w:p>
      <w:r>
        <w:t>Â Â Â Â Â Â Â Â  Die gutachterliche Beurteilung der ArbeitsfÃ¤higkeit der BeschwerdefÃ¼hrerin vermag indessen nicht ohne Weiteres zu Ã¼berzeugen. Zum einen reicht die Diagnose einer mittelgradigen depressiven Episode in der Regel nicht aus, um das Vorliegen einer psychischen KomorbiditÃ¤t - verstanden als selbstÃ¤ndiges, vom Schmerzsyndrom losgelÃ¶stes Leiden - zu bejahen (vgl. Urteil der I. sozialrechtlichen Abteilung des Bundesgerichtes vom 22. Januar 2007 in Sachen B., I 290/06, Erw.4.2.2, mit Hinweis). Dies gilt umso mehr, wenn - wie hier - das Beschwerdebild auch aus BeeintrÃ¤chtigungen im familiÃ¤ren Umfeld (chronische Eheschwierigkeiten aufgrund der Alkoholprobleme des Ehemannes, Ambivalenz der BeschwerdefÃ¼hrerin, ihm nach Spanien zu folgen [Urk. 8/30/10]) besteht. Solche psychosoziale Faktoren sind nÃ¤mlich aus sozialversicherungsrechtlicher Sicht grundsÃ¤tzlich unbeachtlich (vgl. Urteil der I. sozialrechtlichen Abteilung des Bundesgerichtes vom 28. April 2009 in Sachen M., 8C_930/2008, ErwÃ¤gung 3.2.2, mit Hinweisen). Sodann scheint die BeschwerdefÃ¼hrerin auf Verordnung der HausÃ¤rztin hin zwar (pflanzliche) Antidepressiva einzunehmen (Urk. 8/18/3). Einer fachÃ¤rztlichen Behandlung hat sie sich bislang aber offenbar noch nie unterzogen. In diesem Zusammenhang ist auf den im Gebiet der Invalidenversicherung ganz allgemein geltenden Grundsatz der Selbsteingliederung hinzuweisen.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w:t>
      </w:r>
    </w:p>
    <w:p>
      <w:r>
        <w:t>Â Â Â Â Â Â Â Â  Unter diesen UmstÃ¤nden kann das Vorliegen eines psychischen Leidens mit Krankheitswert nicht ohne Weiteres bejaht werden. Auf das psychiatrische Gutachten vom 29. Juni 2007 kann deshalb - entgegen der Auffassung der Beschwerdegegnerin - nicht ohne Weiteres abgestellt werden.</w:t>
      </w:r>
    </w:p>
    <w:p>
      <w:r>
        <w:t>4.3.5Â Â  Der medizinische Sachverhalt erweist sich deshalb auch in psychischer Hinsicht als ergÃ¤nzungsbedÃ¼rftig.</w:t>
      </w:r>
    </w:p>
    <w:p>
      <w:r>
        <w:t>4.4Â Â Â Â  Demnach sind sowohl hinsichtlich des physischen als auch des psychischen Gesundheitszustandes weitere AbklÃ¤rungen vorzunehmen. Dabei erscheint die DurchfÃ¼hrung einer polydisziplinÃ¤ren (orthopÃ¤dischen, rheumatologischen und psychiatrischen) Begutachtung angezeigt. Denn bei Zusammentreffen verschiedener GesundheitsbeeintrÃ¤chtigungen Ã¼berschneiden sich in der Regel deren Auswirkungen auf die ArbeitsfÃ¤higkeit, weshalb der Grad der ArbeitsunfÃ¤higkeit diesfalls auf Grund einer sÃ¤mtliche Behinderungen umfassenden Ã¤rztlichen Gesamtbeurteilung zu bestimmen ist. Eine blosse Addition der mit Bezug auf die auf einzelne FunktionsstÃ¶rungen und Beschwerdebilder geschÃ¤tzten ArbeitsunfÃ¤higkeitsgrade ist nicht zulÃ¤ssig (vgl. Urteil des EidgenÃ¶ssischen Versicherungsgerichtes vom 30. Juni 2006 in Sachen R., I 904/05 Erw. 2.2, mit Hinweisen).</w:t>
      </w:r>
    </w:p>
    <w:p>
      <w:r>
        <w:t>5.Â Â Â Â Â Â  GestÃ¼tzt auf diese ErwÃ¤gungen ist die Sache an die Beschwerdegegnerin zurÃ¼ckzuweisen, damit diese ein umfassendes polydisziplinÃ¤res (orthopÃ¤disches, neurologisches und psychiatrisches) Gutachten in Auftrag gebe. Die Gutachter sollen sich in Auseinandersetzung mit den bisherigen Akten Ã¼ber den Gesundheitszustand der BeschwerdefÃ¼hrerin sowie dessen Auswirkungen auf die ArbeitsfÃ¤higkeit seit Juni 2004 Ã¤ussern. Insbesondere sollen sie sich darÃ¼ber aussprechen, welche Diagnosen sich in welchem Ausmass seit Juni 2005 auf ihre angestammte TÃ¤tigkeit als Sortiererin bei der K.___ auswirkten resp. auswirken und fÃ¼r welche TÃ¤tigkeiten und in welchem Ausmass sie seit Juni 2005 noch arbeitsfÃ¤hig war resp. ist. Dabei sollen sie insbesondere auch aufzeigen, ob und inwiefern, allenfalls bei geeigneter medikamentÃ¶ser und/oder therapeutischer Behandlung, von der BeschwerdefÃ¼hrerin trotz ihres psychischen Leidens seit Juni 2005 willensmÃ¤ssig hÃ¤tte erwartet werden kÃ¶nnen resp. erwartet werden kann, (ganz oder teilweise) einer ErwerbstÃ¤tigkeit nachzugehen, unter BerÃ¼cksichtigung der dafÃ¼r vom EidgenÃ¶ssischen Versicherungsgericht aufgestellten Kriterien (vgl. ErwÃ¤gungen 1.1 und 4.3.4). Je nach Ergebnis der Begutachtung hat die Beschwerdegegnerin erneut eine AbklÃ¤rung der beeintrÃ¤chtigten ArbeitsfÃ¤higkeit der BeschwerdefÃ¼hrerin in Beruf und Haushalt vorzunehmen und einen Einkommensvergleich durchzufÃ¼hren (vgl. ErwÃ¤gung 3). Danach hat sie Ã¼ber den Rentenanspruch der BeschwerdefÃ¼hrerin ab Juni 2005 neu zu verfÃ¼gen.</w:t>
      </w:r>
    </w:p>
    <w:p>
      <w:r>
        <w:t>Â Â Â Â Â Â Â Â  In diesem Sinne ist die Beschwerde gutzuheissen.</w:t>
      </w:r>
    </w:p>
    <w:p>
      <w:r>
        <w:t>6.Â Â Â Â Â Â  Da es vorliegend um die Bewilligung oder Verweigerung von Versicherungsleistungen geht, ist das Verfahren kostenpflichtig (Art. 69 Abs. 1 bis IVG in der seit dem 1. Juli 2006 in Kraft stehenden Fassung).</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 Die Kosten in der HÃ¶he von Fr. 800.-- sind daher der Beschwerdegegnerin aufzuerlegen.</w:t>
      </w:r>
    </w:p>
    <w:p>
      <w:r>
        <w:t>Das Gericht erkennt:</w:t>
      </w:r>
    </w:p>
    <w:p>
      <w:r>
        <w:t>1.Â Â Â Â Â Â Â Â  Die Beschwerde wird in dem Sinne gutgeheissen, dass die VerfÃ¼gungen vom 27. MÃ¤rz 2008 aufgehoben werden und die Sache an die Sozialversicherungsanstalt des Kantons ZÃ¼rich, IV-Stelle, zurÃ¼ckgewiesen wird, damit diese, nach erfolgter AbklÃ¤rung im Sinne der ErwÃ¤gungen, Ã¼ber den Rentenanspruch der BeschwerdefÃ¼hrerin ab Juni 2005 neu verfÃ¼ge.</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 Pensionskasse K.___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