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IV.2008.00344 vom 5. Januar 2010</w:t>
      </w:r>
    </w:p>
    <w:p>
      <w:r>
        <w:t>ZH Sozialversicherungsgericht, 2010-01-05, DE</w:t>
      </w:r>
    </w:p>
    <w:p>
      <w:r>
        <w:rPr>
          <w:b/>
        </w:rPr>
        <w:t xml:space="preserve">Quelle: </w:t>
      </w:r>
      <w:r>
        <w:t>https://mcp.opencaselaw.ch/entscheid/zh_sozialversicherungsgericht_IV.2008.00344</w:t>
      </w:r>
    </w:p>
    <w:p>
      <w:r>
        <w:t>FR: ZH_SOZIALVERSICHERUNGSGERICHT IV.2008.00344 du 5 janvier 2010</w:t>
      </w:r>
    </w:p>
    <w:p>
      <w:r>
        <w:t>IT: ZH_SOZIALVERSICHERUNGSGERICHT IV.2008.00344 del 5 gennaio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hier zu beurteilende Sachverhalt vor dem 1. Januar 2008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und der Anteil der TÃ¤tigkeit im Aufgabenbereich festzulegen und der InvaliditÃ¤tsgrad entsprechend der Behinderung in beiden Bereichen zu bemessen (Art. 28 Abs. 2 ter IVG; gemischte Methode der InvaliditÃ¤tsbemessung).</w:t>
      </w:r>
    </w:p>
    <w:p>
      <w:r>
        <w:t>Â Â Â Â Â Â Â Â  Nach der Gerichts- und Verwaltungspraxis zu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In ihrer VerfÃ¼gung vom 5. MÃ¤rz 2008 ging die Beschwerdegegnerin davon aus, dass die BeschwerdefÃ¼hrerin ohne Gesundheitsschaden in einem Pensum von 15 % als kaufmÃ¤nnische Angestellte arbeiten wÃ¼rde und zu 85 % im Haushaltsbereich tÃ¤tig wÃ¤re (Urk. 2 S. 3). Im Rahmen der Beschwerdeantwort vom 12. Juni 2008 anerkannte die Beschwerdegegnerin sodann, dass die BeschwerdefÃ¼hrerin im Gesundheitsfall aufgrund der erfolgten Trennung vom Vater ihrer Kinder wieder 50 % arbeiten wÃ¼rde (Urk. 8 Ziff. 3). BezÃ¼glich der ArbeitsfÃ¤higkeit ging die Beschwerdegegnerin sodann davon aus, dass an den Dialysetagen weder im Haushalt noch im Erwerbsbereich eine ArbeitsfÃ¤higkeit attestiert werden kÃ¶nne, an den dialysefreien Tagen hingegen keine EinschrÃ¤nkung fÃ¼r die kaufmÃ¤nnische TÃ¤tigkeit anzunehmen sei (Urk. 8 Ziff. 4). GestÃ¼tzt auf den HaushaltsabklÃ¤rungsbericht hielt die Beschwerdegegnerin an einer EinschrÃ¤nkung von 54.1 % im Aufgabenbereich fest (Urk. 8 Ziff. 5).</w:t>
      </w:r>
    </w:p>
    <w:p>
      <w:r>
        <w:t>2.2Â Â Â Â  DemgegenÃ¼ber machte die BeschwerdefÃ¼hrerin geltend, gemÃ¤ss dem Bericht von Dr. Z.___ vom 7. Dezember 2007 sei ihr wegen der Dialyse und der anschliessenden Regenerationszeit sowie der chronischen Allgemeinzustandsverschlechterung und anhaltenden MÃ¼digkeit zufolge der medikamentÃ¶sen Behandlung maximal ein Pensum von 10 % zumutbar. Sie sei demnach an mindestens drei Tagen pro Woche weder fÃ¤hig, ihren Haushalt zu fÃ¼hren, noch einer Arbeit nachzugehen (Urk. 1 S. 3). Nachdem in der Praxis eine RestarbeitsfÃ¤higkeit von 10 % als nicht verwertbar erachtet werde, sei das Invalideneinkommen mit Fr. 0.-- zu beziffern und es ergebe sich ein Anspruch auf eine ganze Rente (Urk. 1 S. 5). Im Haushaltsbereich sei sodann von einer EinschrÃ¤nkung von insgesamt 77 % auszugehen (Urk. 1 S. 6).</w:t>
      </w:r>
    </w:p>
    <w:p>
      <w:r>
        <w:t>2.3Â Â Â Â  Strittig und zu prÃ¼fen ist somit der InvaliditÃ¤tsgrad der BeschwerdefÃ¼hrerin. Unbestritten und aufgrund der Akten auch ausgewiesen ist, dass die BeschwerdefÃ¼hrerin ohne Gesundheitsschaden zu 50 % arbeitstÃ¤tig wÃ¤re.</w:t>
      </w:r>
    </w:p>
    <w:p>
      <w:r>
        <w:rPr>
          <w:b/>
        </w:rPr>
        <w:t>E. 3</w:t>
      </w:r>
    </w:p>
    <w:p>
      <w:r>
        <w:t>3.1Â Â Â Â  Der Hausarzt Dr. med. Y.___, Facharzt FMH fÃ¼r Allgemeinmedizin, diagnostizierte in seinem Bericht vom 27. Februar 2006 eine prÃ¤terminale Niereninsuffizienz sowie einen Status nach einer basalen Pneumonie links im Dezember 2005 (Urk. 9/9/1 lit. A). Seit dem 2. Dezember 2005 bestehe eine vollstÃ¤ndige ArbeitsunfÃ¤higkeit (Urk. 9/9/1 lit. B).</w:t>
      </w:r>
    </w:p>
    <w:p>
      <w:r>
        <w:t>3.2Â Â Â Â  Dr. med. Z.___, Facharzt FMH fÃ¼r Nierenkrankheiten und Innere Medizin, hielt in seinem Bericht vom 25. Juni 2007 fest, die BeschwerdefÃ¼hrerin leide an einer chronischen Niereninsuffizienz mit renaler AnÃ¤mie sowie renaler Hypertonie und sei deswegen dialysepflichtig. Seit dem 9. Juni 2006 werde sie regelmÃ¤ssig dreimal pro Woche wÃ¤hrend dreieinhalb Stunden dialysiert. Die effektive ArbeitsunfÃ¤higkeit betrage mindestens 50 % (Urk. 9/20/7).</w:t>
      </w:r>
    </w:p>
    <w:p>
      <w:r>
        <w:t>Â Â Â Â Â Â Â Â  Am 22. August 2007 fÃ¼hrte Dr. Z.___ sodann aus, die Behandlung in der Dialysestation wÃ¤hrend dreier halber Tage pro Woche entspreche einer ArbeitsunfÃ¤higkeit von zirka 50 %. Dies insbesondere deshalb, da der Allgemeinzustand nach der Dialyse eingeschrÃ¤nkt und wÃ¤hrend einiger Stunden reduziert sei (Urk. 9/24/2, vgl. auch Urk. 9/25).</w:t>
      </w:r>
    </w:p>
    <w:p>
      <w:r>
        <w:t>Â Â Â Â Â Â Â Â  ErgÃ¤nzend hielt Dr. Z.___ am 14. September 2007 fest, unmittelbar nach der Dialysebehandlung sei die BeschwerdefÃ¼hrerin fÃ¼r kÃ¶rperlich und geistig anspruchsvolle Arbeiten wÃ¤hrend mehrerer Stunden nicht einsatzfÃ¤hig. Dies bedeute, dass sie effektiv nur an den ÂNichtdialyse-TagenÂ einer Arbeit nachgehen kÃ¶nne (Urk. 9/22/6).</w:t>
      </w:r>
    </w:p>
    <w:p>
      <w:r>
        <w:t>Â Â Â Â Â Â Â Â  Ebenso fÃ¼hrte Dr. Z.___ in seinem Bericht vom 21. Dezember 2007 aus, die BeschwerdefÃ¼hrerin mÃ¼sse dreimal pro Woche, jeweils am Montag-, Mittwoch und Freitagmorgen, dialysiert werden. Nach der Dialyse sei der Allgemeinzustand derart reduziert, dass sie sich hinlegen mÃ¼sse und bis zirka 16 Uhr weder einer Arbeit nachgehen kÃ¶nne noch im Haushalt arbeitsfÃ¤hig sei. Somit sei die BeschwerdefÃ¼hrerin an diesen Tagen als zu praktisch 100 % arbeitsunfÃ¤hig zu betrachten, was Haushaltsarbeiten oder berufliche TÃ¤tigkeiten anbelange (Urk. 9/36/1 Ziff. 3 = Urk. 3/3 Ziff. 3).</w:t>
      </w:r>
    </w:p>
    <w:p>
      <w:r>
        <w:t>3.3Â Â Â Â  Die Ã¼brigen bei den Akten liegenden Arztberichte (Urk. 9/9/3-5, Urk. 9/12, Urk. 9/13, Urk. 9/20/10-13) enthalten keine fÃ¼r die Beurteilung der vorliegend strittigen Fragen relevanten Angaben, so dass auf deren detaillierte Wiedergabe verzichtet werden kann.</w:t>
      </w:r>
    </w:p>
    <w:p>
      <w:r>
        <w:rPr>
          <w:b/>
        </w:rPr>
        <w:t>E. 4</w:t>
      </w:r>
    </w:p>
    <w:p>
      <w:r>
        <w:t>3</w:t>
      </w:r>
    </w:p>
    <w:p>
      <w:r>
        <w:rPr>
          <w:b/>
        </w:rPr>
        <w:t>E. 7</w:t>
      </w:r>
    </w:p>
    <w:p>
      <w:r>
        <w:t>Samstag</w:t>
      </w:r>
    </w:p>
    <w:p>
      <w:r>
        <w:t>0</w:t>
      </w:r>
    </w:p>
    <w:p>
      <w:r>
        <w:t>3</w:t>
      </w:r>
    </w:p>
    <w:p>
      <w:r>
        <w:t>3</w:t>
      </w:r>
    </w:p>
    <w:p>
      <w:r>
        <w:t>Sonntag</w:t>
      </w:r>
    </w:p>
    <w:p>
      <w:r>
        <w:t>0</w:t>
      </w:r>
    </w:p>
    <w:p>
      <w:r>
        <w:t>2</w:t>
      </w:r>
    </w:p>
    <w:p>
      <w:r>
        <w:t>2</w:t>
      </w:r>
    </w:p>
    <w:p>
      <w:r>
        <w:t>Total</w:t>
      </w:r>
    </w:p>
    <w:p>
      <w:r>
        <w:t>20</w:t>
      </w:r>
    </w:p>
    <w:p>
      <w:r>
        <w:t>20</w:t>
      </w:r>
    </w:p>
    <w:p>
      <w:r>
        <w:t>40</w:t>
      </w:r>
    </w:p>
    <w:p>
      <w:r>
        <w:t>4.4Â Â Â Â  Aufgrund der Ã¤rztlichen Angaben steht fest, dass die BeschwerdefÃ¼hrerin am Montag, Mittwoch und Freitag nicht einsatzfÃ¤hig ist. Damit entfallen 12 Stunden mÃ¶gliche erwerbliche BetÃ¤tigung (3 x 4) und 9 Stunden HaushaltfÃ¼hrung (3 x 3).</w:t>
      </w:r>
    </w:p>
    <w:p>
      <w:r>
        <w:t>Â Â Â Â Â Â Â Â  VerfÃ¼gbar sind somit im Erwerbsbereich noch Dienstag und Donnerstag mit je 4 Stunden, total also 8 Stunden, im Haushaltbereich Dienstag, Donnerstag, Samstag mit je 3 und Sonntag mit 2 Stunden, total also 11 Stunden.</w:t>
      </w:r>
    </w:p>
    <w:p>
      <w:r>
        <w:t>5.</w:t>
      </w:r>
    </w:p>
    <w:p>
      <w:r>
        <w:t>5.1Â Â Â Â  Im Folgenden ist zunÃ¤chst die EinschrÃ¤nkung der BeschwerdefÃ¼hrerin im Haushaltsbereich zu ermitteln.</w:t>
      </w:r>
    </w:p>
    <w:p>
      <w:r>
        <w:t>Â Â Â Â 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5.2Â Â Â Â  Zur Beurteilung der BeeintrÃ¤chtigungen im Haushaltsbereich wurde die BeschwerdefÃ¼hrerin am 15. Oktober 2007 zu Hause besucht. Der HaushaltsabklÃ¤rungsbericht vom 19. Oktober 2007 (Urk. 9/26) enthÃ¤lt eine eingehende AbklÃ¤rung der WohnverhÃ¤ltnisse sowie der im Haushalt der BeschwerdefÃ¼hrerin anfallenden TÃ¤tigkeiten. In Ãbereinstimmung mit der Verwaltungspraxis (Kreisschreiben fÃ¼r InvaliditÃ¤t und Hilflosigkeit in der Invalidenversicherung [KSIH], Rz 3095) wurden darin die HaushaltstÃ¤tigkeiten in sieben Aufgaben eingeteilt und anschliessend nach deren prozentualen Gewichtung im Vergleich zu sÃ¤mtlichen anfallenden TÃ¤tigkeiten bewertet. In der Folge machte sich die AbklÃ¤rungsperson ein Bild Ã¼ber die Ã¶rtlichen und rÃ¤umlichen WohnverhÃ¤ltnisse der BeschwerdefÃ¼hrerin und klÃ¤rte fÃ¼r jeden der sieben TÃ¤tigkeitsbereiche die konkrete Behinderung ab. Die Berichtstexte sind nachvollziehbar begrÃ¼ndet sowie angemessen detailliert und die Aussagen der BeschwerdefÃ¼hrerin wurden dabei erwÃ¤hnt und berÃ¼cksichtigt. Der AbklÃ¤rungsbericht erfÃ¼llt demnach die genannten Kriterien vollumfÃ¤nglich, so dass darauf abgestellt werden kann.</w:t>
      </w:r>
    </w:p>
    <w:p>
      <w:r>
        <w:t>Â Â Â Â Â Â Â Â  Daran vermÃ¶gen auch die Vorbringen der BeschwerdefÃ¼hrerin nichts zu Ã¤ndern. Diese machte in ihrer Beschwerde geltend, bezÃ¼glich des Ausmasses der EinschrÃ¤nkungen sei von hÃ¶heren Werten auszugehen (Urk. 1 S. 5 f.), ohne indes ihre AusfÃ¼hrungen nÃ¤her zu begrÃ¼nden. Die von ihr geltend gemachten EinschrÃ¤nkungen finden zudem auch keine StÃ¼tze im Bericht von Dr. Z.___ vom 21. Dezember 2007, welcher zwar in den Bereichen HaushaltsfÃ¼hrung, Einkauf und weitere Besorgungen und Verschiedenes eine hÃ¶here EinschrÃ¤nkung erkannte, hingegen in den im Ãbrigen hÃ¶her gewichteten Bereichen Wohnungspflege und Kinderbetreuung von einer geringeren EinschrÃ¤nkung der BeschwerdefÃ¼hrerin ausging (Urk. 9/36/2 = Urk. 3/3 S. 2). Ebenso wie die BeschwerdefÃ¼hrerin begrÃ¼ndete auch Dr. Z.___ seine abweichende EinschÃ¤tzung der EinschrÃ¤nkungen im Haushaltsbereich nicht.</w:t>
      </w:r>
    </w:p>
    <w:p>
      <w:r>
        <w:t>Â Â Â Â Â Â Â Â  Im Ãbrigen liegt die von der AbklÃ¤rungsperson festgehaltene EinschrÃ¤nkung von 54.1 % nur wenig Ã¼ber der aufgrund der Ã¤rztlichen Angaben ermittelten VerfÃ¼gbarkeit im Haushaltsbereich von 11 von total mÃ¶glichen 20 Stunden, was einer EinschrÃ¤nkung von 45 % entspricht (vgl. vorstehend Erw. 4.4). Insgesamt liegen somit keine GrÃ¼nde vor, weshalb vom detailliert und sorgfÃ¤ltig erstellten HaushaltsabklÃ¤rungsbericht abgewichen werden sollte.</w:t>
      </w:r>
    </w:p>
    <w:p>
      <w:r>
        <w:t>Â Â Â Â Â Â Â Â  GemÃ¤ss dem AbklÃ¤rungsbericht kann die BeschwerdefÃ¼hrerin bei der Erledigung der Haushaltsarbeiten auf die Hilfe des Lebenspartners, der Mutter sowie der Gotte zurÃ¼ckgreifen (Urk. 9/26 S. 6 unten), so dass sich im Haushaltsbereich insgesamt ein InvaliditÃ¤tsgrad von 54.1 % ergibt (Urk. 9/26 Ziff. 6.7). Bei einem Anteil des Haushaltsbereiches von 50 % entspricht dies einem gewichteten TeilinvaliditÃ¤tsgrad von 27.05 % (54.1 % x 0.5).</w:t>
      </w:r>
    </w:p>
    <w:p>
      <w:r>
        <w:t>6.</w:t>
      </w:r>
    </w:p>
    <w:p>
      <w:r>
        <w:t>6.1Â Â Â Â  Es ist nun im Weiteren aufgrund eines Einkommensvergleiches der InvaliditÃ¤tsgrad der BeschwerdefÃ¼hrerin im Erwerbsbereich zu ermitteln.</w:t>
      </w:r>
    </w:p>
    <w:p>
      <w:r>
        <w:t>Â Â Â Â Â Â Â Â  Bei der Ermittlung des InvaliditÃ¤tsgrades gemÃ¤ss Art. 16 ATSG in Verbindung mit Art. 28 Abs. 2 IVG ist dieser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6.2Â Â Â Â  FÃ¼r die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Die Einkommensermittlung hat so konkret wie mÃ¶glich zu erfolgen, wobei eine natÃ¼rlich Vermutung gilt,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Â Â Â Â Â Â Â Â  Die BeschwerdefÃ¼hrerin arbeitete von MÃ¤rz 1997 bis zur Geburt des zweiten Kindes Mitte August 2003 in einem Pensum von 40 % (Urk. 9/8 Ziff. 1 und 9, Urk. 9/14 Ziff. 1 und 4). Ab 1. MÃ¤rz 2004 arbeitete sie aushilfsweise noch wÃ¤hrend drei Stunden pro Woche beim Amt A.___ (Urk. 9/14 Ziff. 11, Urk. 9/21/3 Ziff. 2.9) und erhÃ¶hte dieses Pensum ab 1. Juli 2006 beim Amt B.___ um weitere drei Stunden pro Woche (Urk. 9/23 Ziff. 2.9 und 2.10, vgl. auch Urk. 9/17 Ziff. 6.5). Die BeschwerdefÃ¼hrerin war demnach nie in einem Pensum von 50 % arbeitstÃ¤tig, wozu sie im Gesundheitsfall nach der Trennung von ihrem Ehemann gezwungen gewesen wÃ¤re. Nachdem keine konkreten Hinweise dafÃ¼r vorliegen, dass eine entsprechende ErhÃ¶hung des Pensums bei den aktuellen Arbeitgebern mÃ¶glich gewesen wÃ¤re, kann fÃ¼r die Berechnung des Valideneinkommen nicht auf das tatsÃ¤chlich erzielte Einkommen abgestellt werden. Vielmehr ist bei der Ermittlung des Valideneinkommens auf die TabellenlÃ¶hne gemÃ¤ss den vom Bundesamt fÃ¼r Statistik periodisch herausgegebenen Lohnstrukturerhebungen (LSE) abzustellen. Die BeschwerdefÃ¼hrerin absolvierte bereits die Ausbildung zur Verwaltungsangestellten in einer Stadtverwaltung und arbeitete seither ausschliesslich fÃ¼r Ã¶ffentliche Verwaltungen bzw. Ãmter (vgl. Urk. 9/17 Ziff. 6.2, 6.3 und 6.5), so dass die branchenspezifischen TabellenlÃ¶hne massgebend sind.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GemÃ¤ss der Tabelle T1 der LSE 2006 erzielten Frauen fÃ¼r Arbeiten mit Berufs- und Fachkenntnissen (Anforderungsniveau 3) in der Ã¶ffentlichen Verwaltung im Jahre 2006 durchschnittlich einen monatlichen Verdienst von Fr. 6'200.--. Unter BerÃ¼cksichtigung der durchschnittlichen betriebsÃ¼blichen Arbeitszeit im Jahre 2006 von 41.7 Stunden resultiert damit fÃ¼r das Jahr 2006 ein Valideneinkommen in der HÃ¶he von Fr. 6'463.50 (Fr. 6'200.-- : 40 x 41.7), mithin Fr. 77'562.-- pro Jahr (Fr. 6'463.50 x 12). Nachdem die BeschwerdefÃ¼hrerin im Gesundheitsfall lediglich zu 50 % erwerbstÃ¤tig wÃ¤re, ist von einem Valideneinkommen in der HÃ¶he von Fr. 38'781.-- (Fr. 77'562.-- x 0.5) auszugehen.</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Â Â Â Â Â Â Â Â  Nachdem die BeschwerdefÃ¼hrerin weiterhin als kaufmÃ¤nnische Angestellte in der Ã¶ffentlichen Verwaltung arbeitet, ist auch fÃ¼r die Ermittlung des Invalideneinkommens vom durchschnittlichen Tabellenlohn fÃ¼r Frauen, die Arbeiten mit Berufs- und Fachkenntnissen ausÃ¼ben, auszugehen. Dieser belief sich im Jahre 2006 auf insgesamt Fr. 6'463.50 monatlich (vgl. vorstehend Erw. 5.2).</w:t>
      </w:r>
    </w:p>
    <w:p>
      <w:r>
        <w:t>Â Â Â Â Â Â Â Â  Die der BeschwerdefÃ¼hrerin zumutbare ArbeitstÃ¤tigkeit von 8 Stunden pro Woche (vgl. vorstehend Erw. 4.4) entspricht einem Pensum von 20 %. Das Invalideneinkommen betrÃ¤gt damit monatlich Fr. 1'292.70 (Fr. 6'463.50 x 0.2), mithin rund Fr. 15'512.-- (Fr. 1'287.30 x 12) pro Jahr.</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Aufgrund der erschwerten Arbeitsbedingungen, wonach es der BeschwerdefÃ¼hrerin nur an festgelegten Tagen mÃ¶glich ist, einer ArbeitstÃ¤tigkeit nachzugehen, anerkannte die Beschwerdegegnerin im Rahmen der Beschwerdeantwort einen Abzug vom Tabellenlohn von 10 % (Urk. 8 Ziff. 6). Nachdem die BeschwerdefÃ¼hrerin an den dialysefreien Tagen in ihrer ArbeitsfÃ¤higkeit nicht weiter eingeschrÃ¤nkt ist, trÃ¤gt dieser Abzug den Gegebenheiten des vorliegenden Falles angemessen Rechnung.</w:t>
      </w:r>
    </w:p>
    <w:p>
      <w:r>
        <w:t>Â Â Â Â Â Â Â Â  Unter BerÃ¼cksichtigung eines Abzuges von 10 % ergibt sich somit ein Invalideneinkommen in der HÃ¶he von rund Fr. 13'961.-- (vgl. vorstehend Erw. 6.3; Fr. 15'512.-- x 0.9).</w:t>
      </w:r>
    </w:p>
    <w:p>
      <w:r>
        <w:t>6.5Â Â Â Â  Bei einem Valideneinkommen von Fr. 38'781.-- (vorstehend Erw. 6.2) sowie einem Invalideneinkommen von Fr. 13'961.-- (vorstehend Erw. 6.4) resultiert damit eine Einkommenseinbusse von Fr. 24Â820.--, was im Erwerbsbereich einem InvaliditÃ¤tsgrad von 64 % entspricht. Bei einem Anteil des erwerblichen Bereichs von 50 % ergibt dies gewichtet einen TeilinvaliditÃ¤tsgrad von 32 % (64 % x 0.5).</w:t>
      </w:r>
    </w:p>
    <w:p>
      <w:r>
        <w:t>7.Â Â Â Â Â Â  Der GesamtinvaliditÃ¤tsgrad berechnet sich mittels Addition der TeilinvaliditÃ¤tsgrade. Demnach resultiert bei einem TeilinvaliditÃ¤tsgrad im Erwerbsbereich von 32 % und einem solchen von 27.05 % im Haushaltsbereich ein GesamtinvaliditÃ¤tsgrad von 59.05 %, was einen Anspruch auf eine halbe Rente begrÃ¼ndet. Die angefochtene VerfÃ¼gung vom 5. MÃ¤rz 2008 ist damit aufzuheben und es ist festzustellen, dass die BeschwerdefÃ¼hrerin mit Wirkung ab 1. Dezember 2006 Anspruch auf eine halbe Rente hat.</w:t>
      </w:r>
    </w:p>
    <w:p>
      <w:r>
        <w:rPr>
          <w:b/>
        </w:rPr>
        <w:t>E. 8</w:t>
      </w:r>
    </w:p>
    <w:p>
      <w:r>
        <w:t>8.1Â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8.2Â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1Â800.-- (inkl. Mehrwertsteuer und Barauslagen) als angemessen.</w:t>
      </w:r>
    </w:p>
    <w:p>
      <w:r>
        <w:t>Das Gericht erkennt:</w:t>
      </w:r>
    </w:p>
    <w:p>
      <w:r>
        <w:t>1.Â Â Â Â Â Â Â Â  In Gutheissung der Beschwerde wird die VerfÃ¼gung der Sozialversicherungsanstalt des Kantons ZÃ¼rich, IV-Stelle, vom 5. MÃ¤rz 2008 aufgehoben, und es wird festgestellt, dass die BeschwerdefÃ¼hrerin ab 1. Dezember 2006 Anspruch auf eine halbe 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RechtsanwÃ¤ltin Astrid KÃ¼nzli Berli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