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IV.2008.00343 vom 13. Oktober 2009</w:t>
      </w:r>
    </w:p>
    <w:p>
      <w:r>
        <w:t>ZH Sozialversicherungsgericht, 2009-10-13, DE</w:t>
      </w:r>
    </w:p>
    <w:p>
      <w:r>
        <w:rPr>
          <w:b/>
        </w:rPr>
        <w:t xml:space="preserve">Quelle: </w:t>
      </w:r>
      <w:r>
        <w:t>https://mcp.opencaselaw.ch/entscheid/zh_sozialversicherungsgericht_IV.2008.00343</w:t>
      </w:r>
    </w:p>
    <w:p>
      <w:r>
        <w:t>FR: ZH_SOZIALVERSICHERUNGSGERICHT IV.2008.00343 du 13 octobre 2009</w:t>
      </w:r>
    </w:p>
    <w:p>
      <w:r>
        <w:t>IT: ZH_SOZIALVERSICHERUNGSGERICHT IV.2008.00343 del 13 ottobre 2009</w:t>
      </w:r>
    </w:p>
    <w:p>
      <w:pPr>
        <w:pStyle w:val="Heading2"/>
      </w:pPr>
      <w:r>
        <w:t>Erwägungen</w:t>
      </w:r>
    </w:p>
    <w:p>
      <w:r>
        <w:rPr>
          <w:b/>
        </w:rPr>
        <w:t>E. 1</w:t>
      </w:r>
    </w:p>
    <w:p>
      <w:r>
        <w:t>1.1Â Â Â Â  X.___, geboren 1957, war seit dem Jahre 1990 als Produktionsmitarbeiter in der Fertigung von BriefkÃ¤sten tÃ¤tig (Urk. 9/3 S. 1 und S. 4; Urk. 9/54 S. 1 = Urk. 9/55 S. 1). Im Jahre 1991 und im Januar 2002 erlitt er ein Verhebetrauma (Urk. 9/6/1-2; Urk. 9/11/6). Am 8. November 2002 meldete er sich wegen RÃ¼ckenbeschwerden bei der Invalidenversicherung zum Rentenbezug an (Urk. 9/3). Mit VerfÃ¼gung vom 18. Juni 2003 verneinte die Sozialversicherungsanstalt des Kantons ZÃ¼rich, IV-Stelle, bei einem InvaliditÃ¤tsgrad von 26 % einen Rentenanspruch (Urk. 9/16 = Urk. 9/18 = Urk. 9/25/9-10). Der Versicherte erhob am 2. Juli 2003 Einsprache (Urk. 9/17 = Urk. 9/25/11), welche mit VerfÃ¼gung der IV-Stelle vom 21. Oktober 2003 abgewiesen wurde (Urk. 9/23 = Urk. 9/25/4-6). Die gegen den Einspracheentscheid erhobenen Rechtsmittel wiesen das hiesige Gericht mit Urteil vom 30. Juni 2004 (Verfahren Nr. IV.2003.00423; Urk. 9/35) und das damalige EidgenÃ¶ssische Versicherungsgericht (EVG) mit Urteil vom 22. Dezember 2004 (Prozess Nr. I 556/04; Urk. 9/37) ab.</w:t>
      </w:r>
    </w:p>
    <w:p>
      <w:r>
        <w:t>1.2Â Â Â Â  Am 15. April 2005 meldete sich der Versicherte erneut zum Rentenbezug an (Urk. 9/43). Daraufhin holte die IV-Stelle medizinische Berichte (Urk. 9/53; Urk. 9/56), einen Arbeitgeberbericht (Urk. 9/54 = Urk. 9/55), AuszÃ¼ge aus dem individuellen Konto (Urk. 9/50 = Urk. 9/51; Urk. 9/57) sowie ein Gutachten beim Medizinischen Zentrum Y.___ (Y.___) ein, welches am 15. MÃ¤rz 2007 erstattet wurde (Urk. 9/63). Am 20. August 2007 erliess die IV-Stelle einen Vorbescheid (Urk. 9/70), gegen welchen der Versicherte am 7. September 2007 EinwÃ¤nde erhob (Urk. 9/76). Mit VerfÃ¼gung vom 3. MÃ¤rz 2008 verneinte die IV-Stelle bei einem InvaliditÃ¤tsgrad von 20 % den Anspruch des Versicherten auf eine Invalidenrente (Urk. 9/83 = Urk. 2).</w:t>
      </w:r>
    </w:p>
    <w:p>
      <w:r>
        <w:t>2.Â Â Â Â Â Â  Gegen die VerfÃ¼gung vom 3. MÃ¤rz 2008 (Urk. 2) erhob der Versicherte am 4. April 2008 Beschwerde (Urk. 1) und beantragte, diese sei aufzuheben und es sei ihm mit Wirkung ab 1. MÃ¤rz 2005 eine halbe, eventuell eine Viertelsrente zuzusprechen (Urk. 1 S. 2 Ziff. 1).</w:t>
      </w:r>
    </w:p>
    <w:p>
      <w:r>
        <w:t>Â Â Â Â Â Â Â Â  Mit Beschwerdeantwort vom 4. Juni 2008 beantragte die IV-Stelle die Abweisung der Beschwerde (Urk. 8). Mit GerichtsverfÃ¼gung vom 20. Juni 2008 wurde dem BeschwerdefÃ¼hrer antragsgemÃ¤ss (Urk. 1. S. 2 Ziff. 2) RechtsanwÃ¤ltin Petra Oehmke, Affoltern am Albis, als unentgeltliche Rechtsvertreterin bestellt, ihm die unentgeltliche ProzessfÃ¼hrung gewÃ¤hrt und der Schriftenwechsel als geschlossen erklÃ¤rt (Urk. 11).</w:t>
      </w:r>
    </w:p>
    <w:p>
      <w:r>
        <w:t>Das Gericht zieht in ErwÃ¤gung:</w:t>
      </w:r>
    </w:p>
    <w:p>
      <w:r>
        <w:t>1.Â Â Â Â Â Â</w:t>
      </w:r>
    </w:p>
    <w:p>
      <w:r>
        <w:t>1.1Â Â Â Â  GemÃ¤ss Art. 28 Abs. 1 des Bundesgesetzes Ã¼ber die Invalidenversicherung (IVG) haben Versicherte Anspruch auf eine Rente der Invalidenversicherung, wenn sie ihre ErwerbsfÃ¤higkeit (oder die FÃ¤higkeit, sich im Aufgabenbereich zu betÃ¤tigen) nicht durch zumutbare Eingliederungsmassnahmen wieder herstellen, erhalten oder verbessern kÃ¶nnen, wÃ¤hrend eines Jahres ohne wesentlichen Unterbruch durchschnittlich mindestens 40 Prozent arbeitsunfÃ¤hig gewesen sind und nach Ablauf dieses Jahres zu mindestens 40 Prozent invalid sind.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1.2Â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Strittig ist, ob seit der im Oktober 2003 erfolgten Verneinung eines Rentenanspruchs eine revisionsrechtlich beachtliche VerÃ¤nderung des Gesundheitszustandes des BeschwerdefÃ¼hrers eingetreten ist und wie es sich gegebenenfalls mit dem InvaliditÃ¤tsgrad verhÃ¤lt.</w:t>
      </w:r>
    </w:p>
    <w:p>
      <w:r>
        <w:t>2.2Â Â Â Â  Die Beschwerdegegnerin ging im Vorbescheid vom 20. August 2007 gestÃ¼tzt auf die interdisziplinÃ¤re Begutachtung des Y.___ davon aus, dass dem BeschwerdefÃ¼hrer eine den gesundheitlichen Leiden angepasste ErwerbstÃ¤tigkeit noch im Umfang von 70 % zumutbar sei und berechnete einen rentenausschliessenden InvaliditÃ¤tsgrad von 33 % (Urk. 9/70).</w:t>
      </w:r>
    </w:p>
    <w:p>
      <w:r>
        <w:t>Â Â Â Â Â Â Â Â  Nach PrÃ¼fung der EinwÃ¤nde stellte sich die Beschwerdegegnerin in der VerfÃ¼gung vom 3. MÃ¤rz 2008 auf den Standpunkt, es sei gar nicht zu einer Verschlechterung des Gesundheitszustandes gekommen. Das Y.___-Gutachten enthalte eine andere Beurteilung eines im Wesentlichen seit Oktober 2003 unverÃ¤ndert bestehenden Gesundheitsschadens. Entgegen den AusfÃ¼hrungen im Vorbescheid sei somit weiterhin von einer zumutbaren 100%igen ArbeitsfÃ¤higkeit in einer behinderungsangepassten TÃ¤tigkeit auszugehen. Die Beschwerdegegnerin stellte einem Valideneinkommen von Fr. 62'005.-- ein Invalideneinkommen von Fr. 49'746.25 gegenÃ¼ber und ermittelte einen InvaliditÃ¤tsgrad von 20 % (Urk. 2).</w:t>
      </w:r>
    </w:p>
    <w:p>
      <w:r>
        <w:t>2.3Â Â Â Â  Der BeschwerdefÃ¼hrer erachtete eine sukzessive Verschlechterung seines Gesundheitszustandes nach Erlass des Einspracheentscheides vom 21. Oktober 2003 als ausgewiesen (Urk. 1 S. 3 f.). Neu seien zu den frÃ¼her bestehenden RÃ¼ckenbeschwerden psychiatrische StÃ¶rungen hinzugetreten. Zwar sei bereits im Rechtsmittelverfahren gegen die erste ablehnende VerfÃ¼gung der IV-Stelle auf eine zunehmende SomatisierungsstÃ¶rung hingewiesen worden, allerdings hÃ¤tten weder das hiesige Gericht noch das EVG diese neuen Beschwerden geprÃ¼ft, sondern klar festgehalten, dass sie im Zeitpunkt des Einspracheentscheides nicht bestanden hÃ¤tten und somit nicht berÃ¼cksichtigt werden kÃ¶nnten (Urk. 1 S. 6). Das Y.___ habe die Diagnose einer anhaltend somatoformen SchmerzstÃ¶rung sowie einer Symptomatik, wie sie im Rahmen einer zumindest leichten depressiven StÃ¶rung mit somatischem Syndrom festzustellen sei, gestellt und die dadurch verursachte EinschrÃ¤nkung der ArbeitsfÃ¤higkeit auf zirka 30 % beziffert (Urk. 1 S. 4). Der BeschwerdefÃ¼hrer sei nur noch zu 70 % arbeitsfÃ¤hig, weshalb er Anspruch auf eine halbe Invalidenrente, zumindest aber auf eine Viertelsrente habe (Urk. 1 S. 7 f.).</w:t>
      </w:r>
    </w:p>
    <w:p>
      <w:r>
        <w:rPr>
          <w:b/>
        </w:rPr>
        <w:t>E. 3</w:t>
      </w:r>
    </w:p>
    <w:p>
      <w:r>
        <w:t>3.1Â Â Â Â Â Â Â Â  Medizinische Grundlage fÃ¼r die ursprÃ¼ngliche Abweisung des Rentenanspruchs waren insbesondere die folgenden medizinischen Unterlagen:</w:t>
      </w:r>
    </w:p>
    <w:p>
      <w:r>
        <w:t>3.2Â Â Â Â  Dr. med. Z.___, Allgemeine Medizin FMH, nannte in seinem Bericht vom 21. November 2002 (Urk. 9/6/1-2) als Diagnose mit Auswirkung auf die ArbeitsfÃ¤higkeit ein chronisches lumbospondylogenes Schmerzsyndrom links bei einer Diskushernie L4/5 sowie L5/S1 mit linksseitigem Luxat und Nervenwurzel, Kompression S1 links (Ziff. A). Die ArbeitsunfÃ¤higkeit fÃ¼r den zuletzt ausgeÃ¼bten Beruf bezifferte er ab dem 17. Juni 2006 auf 100 % (Ziff. B). Im Beiblatt zur medizinischen Beurteilung der Arbeitsbelastbarkeit fÃ¼hrte Dr. Z.___ am 20. November 2002 aus, dem BeschwerdefÃ¼hrer sei in einer behinderungsangepassten TÃ¤tigkeit eine ganztÃ¤gige ErwerbstÃ¤tigkeit zumutbar (Urk. 9/6/3-4).</w:t>
      </w:r>
    </w:p>
    <w:p>
      <w:r>
        <w:t>3.3Â Â Â Â  Im Bericht der Ãrzte des Stadtspitals A.___ vom 14. Februar 2003 (Urk. 9/12/3-5) wurde als Diagnose mit Auswirkung auf die ArbeitsfÃ¤higkeit (Ziff. A) ein chronisches lumbospondylogenes Schmerzsyndrom genannt, mit/bei</w:t>
      </w:r>
    </w:p>
    <w:p>
      <w:r>
        <w:t>- Diskushernie L4/5 breitbasig median ohne Kompression, L5/S1 bilateral mediolateral mit Nervenwurzeltangierung S1 beidseits</w:t>
      </w:r>
    </w:p>
    <w:p>
      <w:r>
        <w:t>- 5-gliedrige LWS, Bogenwurzeln intakt, Osteochondrose L3-S1, Traction spur Bodenplatte LWK5</w:t>
      </w:r>
    </w:p>
    <w:p>
      <w:r>
        <w:t>- muskulÃ¤re Dysbalance</w:t>
      </w:r>
    </w:p>
    <w:p>
      <w:r>
        <w:t>Â Â Â Â Â Â Â Â  Dem BeschwerdefÃ¼hrer wurde eine Umschulung auf eine ArbeitstÃ¤tigkeit mit geringergradiger Belastung (Ziff. C.3) sowie eine rasche stufenweise Integration in den Arbeitsprozess empfohlen (Ziff. D.7). FÃ¼r die bisherige TÃ¤tigkeit wurde ihm vom 17. Juni bis 30. Juni 2002 eine 100%ige und vom 1. Juli bis 7. Juli 2002 eine 50%ige ArbeitsunfÃ¤higkeit bescheinigt (Ziff. B).</w:t>
      </w:r>
    </w:p>
    <w:p>
      <w:r>
        <w:t>3.4Â Â Â Â Â Â Â Â  GestÃ¼tzt auf diese Berichte ging die IV-Stelle in ihrer VerfÃ¼gung vom 18. Juni 2003 von einer ArbeitsfÃ¤higkeit von 100 % in einer angepassten beruflichen TÃ¤tigkeit aus und errechnete ein Invalideneinkommen von Fr. 44'617.--. Das Valideneinkommen bezifferte sie auf Fr. 60Â315.--, womit ein InvaliditÃ¤tsgrad von 26 % resultierte und der Rentenanspruch des BeschwerdefÃ¼hrers verneint wurde (Urk. 9/16). Mit Einspracheentscheid vom 21. Oktober 2003 hielt die IV-Stelle an ihrer Leistungsabweisung fest (Urk. 9/23).</w:t>
      </w:r>
    </w:p>
    <w:p>
      <w:r>
        <w:t>3.5Â Â Â Â  Im Zeitpunkt der Beurteilung des Sachverhaltes durch das EVG (Urk. 9/37) lagen neue, nach dem Einspracheentscheid erstellte Arztberichte vor. Bei diesen Berichten, welche das EVG berÃ¼cksichtigte, soweit sie RÃ¼ckschlÃ¼sse auf die Entwicklung des Gesundheitszustandes bis zum Erlass des Einspracheentscheides zuliessen (S. 5 Erw. 3.3), handelte es sich im Wesentlichen um die folgenden:</w:t>
      </w:r>
    </w:p>
    <w:p>
      <w:r>
        <w:t>Â Â Â Â Â Â Â Â  Im Bericht der Ãrzte der Uniklinik B.___ vom 21. November 2003 wurden als Diagnosen eine Lumboischialgie beidseits bei Segmentdegeneration L5/S1 und paramedianer Diskushernie L5/S1 sowie eine foraminale Stenosierung L5/S1 links genannt. FÃ¼r schwere kÃ¶rperliche Arbeiten wurde dem BeschwerdefÃ¼hrer eine 100%ige ArbeitsunfÃ¤higkeit bescheinigt. Leichte kÃ¶rperliche Arbeiten mit Heben und Tragen bis maximal 10 kg seien mittelfristig zu 100 % realistisch (Urk. 9/27 = Urk. 9/53/17-18).</w:t>
      </w:r>
    </w:p>
    <w:p>
      <w:r>
        <w:t>Â Â Â Â Â Â Â Â  Prof. Dr. med. C.___, Neurochirurgie FMH, diagnostizierte am 18. Dezember 2003 eine schwere Segmentpathologie L5/S1 bei/mit Diskushernie L5/S1 (radiologisch eher regredient) und Foramenstenose L5 beidseits (Relevanz offen), Diskusprotrusionen L3/4/5 (Relevanz offen) sowie eine schwere psychosoziale Belastungssymptomatik (chronische ArbeitsunfÃ¤higkeit, Folteropfer). Dr. C.___ riet dringend von einer Operation ab und bezifferte fÃ¼r eine kÃ¶rperliche Schwerarbeit eine ArbeitsunfÃ¤higkeit von vermutungsweise 100 % und fÃ¼r eine leichte oder mittelschwere TÃ¤tigkeit eine solche von vermutungsweise 50 % (Urk. 9/53/14-16).</w:t>
      </w:r>
    </w:p>
    <w:p>
      <w:r>
        <w:t>Â Â Â Â Â Â Â Â  Nachdem sich der BeschwerdefÃ¼hrer vom 24. MÃ¤rz bis zum 14. April 2004 zur stationÃ¤ren Rehabilitation in der Klinik D.___ aufgehalten hatte, wurden im Austrittsbericht vom 19. April 2004 (Urk. 9/53/9-13) als Diagnosen einerseits ein chronisches lumbospondylogenes Syndrom, fraglich ein lumbosakrales radikulÃ¤res Reiz-Schmerzsyndrom bei Diskushernie L5/S1 mit Kompression der linken und Tangieren der rechten Wurzel S1 und andererseits eine Âlaut Akten psychosoziale Belastungssituation mit ArbeitsunfÃ¤higkeit seit 17. Juni 2002Â genannt. Unter BerÃ¼cksichtigung des bisherigen Verlaufes und der aktuellen Befunde, insbesondere der psychosomatischen Beurteilung, sei bei Klinikaustritt erneut eine 100%ige ArbeitsunfÃ¤higkeit fÃ¼r die bisherige TÃ¤tigkeit ab 14. April 2004 bestÃ¤tigt worden (S. 1). Es bestÃ¼nden psychische EinschrÃ¤nkungen im Zusammenhang mit der wahrscheinlich somatoformen Komponente der Schmer-zen (S. 2).</w:t>
      </w:r>
    </w:p>
    <w:p>
      <w:r>
        <w:t>3.6Â Â Â Â  Das EVG kam in seinem Urteil vom 22. Dezember 2004 zum Schluss, dass aus rheumatologischer und orthopÃ¤discher Sicht eine volle ArbeitsfÃ¤higkeit bestehe und dass die im MÃ¤rz 2004 vermutete somatoforme Komponente der Schmerzen, auch wenn sie bereits im Oktober 2003 vorgelegen hÃ¤tte, in Anwendung der massgebenden Kriterien nicht zu berÃ¼cksichtigen wÃ¤re (Urk. 9/37 S. 8 f. Erw. 3.5.3).</w:t>
      </w:r>
    </w:p>
    <w:p>
      <w:r>
        <w:rPr>
          <w:b/>
        </w:rPr>
        <w:t>E. 4</w:t>
      </w:r>
    </w:p>
    <w:p>
      <w:r>
        <w:t>4.1Â Â Â Â  Die im Rahmen der Neuanmeldung eingegangenen Arztberichte ergeben Ã¼ber den Gesundheitszustand des BeschwerdefÃ¼hrers folgendes Bild:</w:t>
      </w:r>
    </w:p>
    <w:p>
      <w:r>
        <w:t>4.2Â Â Â Â  Dr. med. E.___, Spezialarzt fÃ¼r Neurologie FMH, fÃ¼hrte am 19. Dezember 2004 aus, es bestÃ¼nden keine Anhaltspunkte fÃ¼r ein Reiz- oder Ausfallsyndrom einer lumbalen oder sakralen Wurzel auf der linken Seite (Urk. 9/53/7).</w:t>
      </w:r>
    </w:p>
    <w:p>
      <w:r>
        <w:t>4.3Â Â Â Â  Dr. med. F.___, FMH Innere Medizin, nannte in seinem Bericht vom 13. Mai 2005 (Urk. 9/53/5-6) folgende Diagnosen (Ziff. A):</w:t>
      </w:r>
    </w:p>
    <w:p>
      <w:r>
        <w:t>- chronisches lumbospondylogenes Syndrom mit fraglich lumbosakralem Reizsyndrom bei Diskusprotrusion/Diskushernie L5/S1</w:t>
      </w:r>
    </w:p>
    <w:p>
      <w:r>
        <w:t>- somatoforme Komponente der Schmerzen wahrscheinlich bestehend seit FrÃ¼hjahr 2002</w:t>
      </w:r>
    </w:p>
    <w:p>
      <w:r>
        <w:t>Â Â Â Â Â Â Â Â  FÃ¼r die zuletzt ausgeÃ¼bte TÃ¤tigkeit bescheinigte er dem BeschwerdefÃ¼hrer eine ArbeitsunfÃ¤higkeit von 100 % seit 17. Juni 2002 (Ziff. B).</w:t>
      </w:r>
    </w:p>
    <w:p>
      <w:r>
        <w:t>Â Â Â Â Â Â Â Â  Im Beiblatt zur medizinischen Beurteilung der Arbeitsbelastbarkeit gab Dr. F.___ am 12. Mai 2005 an, dass dem BeschwerdefÃ¼hrer das Heben und Tragen von Lasten, das Heben Ã¼ber BrusthÃ¶he, schweres/grobmanuelles Hantieren mit Werkzeugen sowie eine lÃ¤ngerdauernde Haltung beim Sitzen und Stehen nicht zumutbar seien. In einer behinderungsangepassten TÃ¤tigkeit sei ihm halbtags eine ErwerbstÃ¤tigkeit zumutbar (Urk. 9/53/3-4).</w:t>
      </w:r>
    </w:p>
    <w:p>
      <w:r>
        <w:t>4.4Â Â Â Â  Dr. med. G.___, Psychiatrie und Psychotherapie FMH, fÃ¼hrte am 7. Juni 2005 (Urk. 9/56/1-2) aus, der BeschwerdefÃ¼hrer sei seit September 2004 bei ihm in Behandlung (Ziff. C.1), wobei alle zwei Wochen ein psychotherapeutisches GesprÃ¤ch stattfinde (Ziff. D.3). Dr. G.___ nannte folgende Diagnosen mit Auswirkung auf die ArbeitsfÃ¤higkeit (Ziff. A):</w:t>
      </w:r>
    </w:p>
    <w:p>
      <w:r>
        <w:t>- chronisches lumbovertebrales Schmerzsyndrom mit muskulÃ¤rer Dysbalance der BeckengÃ¼rtelmuskulatur bei Diskushernie L5/S1, bestehend seit Juni 2002</w:t>
      </w:r>
    </w:p>
    <w:p>
      <w:r>
        <w:t>- anhaltende somatoforme SchmerzstÃ¶rung, bestehend seit MÃ¤rz 2004</w:t>
      </w:r>
    </w:p>
    <w:p>
      <w:r>
        <w:t>- anhaltende Ã¤ngstliche Depression, bestehend seit Mai 2004</w:t>
      </w:r>
    </w:p>
    <w:p>
      <w:r>
        <w:t>Â Â Â Â Â Â Â Â  Die ArbeitsunfÃ¤higkeit fÃ¼r die TÃ¤tigkeit als Produktionsmitarbeiter einer Metallbaufirma bezifferte er bis zum 1. April 2005 auf 100 % und ab diesem Zeitpunkt bis auf weiteres auf 65 % (Ziff. B).</w:t>
      </w:r>
    </w:p>
    <w:p>
      <w:r>
        <w:t>Â Â Â Â Â Â Â Â  Im Beiblatt zur medizinischen Beurteilung der Arbeitsbelastbarkeit fÃ¼hrte Dr. G.___ aus, beim BeschwerdefÃ¼hrer stÃ¼nden jetzt aus psychiatrischer Sicht eine anhaltende somatoforme SchmerzstÃ¶rung und rezidivierende depressive Phasen im Vordergrund. Aus medizinischer Sicht sei eine Umschulung zu prÃ¼fen. In einer behinderungsangepassten TÃ¤tigkeit sei dem BeschwerdefÃ¼hrer eine ErwerbstÃ¤tigkeit von 15 Stunden pro Woche zumutbar (Urk. 9/56/3-4).</w:t>
      </w:r>
    </w:p>
    <w:p>
      <w:r>
        <w:t>4.5Â Â Â Â  Am 15. MÃ¤rz 2007 wurde von den Ãrzten des Y.___ ein von der Beschwerdegegnerin veranlasstes interdisziplinÃ¤res Gutachten erstattet (Urk. 9/63), welches auf den vorhandenen Akten sowie einer internistischen, einer rheumatologischen und einer psychiatrischen Untersuchung basierte.</w:t>
      </w:r>
    </w:p>
    <w:p>
      <w:r>
        <w:t>Â Â Â Â Â Â Â Â  Der rheumatologische Begutachter diagnostizierte ein chronifiziertes lumbospondylogenes Schmerzsyndrom, welches nicht klar auf ein strukturelles Korrelat zurÃ¼ckzufÃ¼hren sei. Die vom BeschwerdefÃ¼hrer beklagten Beschwerden seien sehr diffus, an strukturellen Pathologien wÃ¼rden sich bildgebend geringfÃ¼gige Diskuspathologien L5/S1 und weniger L4/5 finden. Die klinische Untersuchung zeige dann aber ganz klar keine Konkordanz der beklagten Beschwerden zu diesen nicht altersunÃ¼blichen Segmentpathologien im unteren LWS-Bereich. Eine schwere kÃ¶rperliche TÃ¤tigkeit sei sicher nicht als ideal zu betrachten, da allenfalls aufgrund der SegmentverÃ¤nderungen L5/S1 weniger L4/5 eine Schmerzexazerbation entstehen kÃ¶nnte. FÃ¼r eine mittelschwere oder leichte kÃ¶rperliche TÃ¤tigkeit ohne repetitives Heben von Gewichten Ã¼ber 10 kg bestehe aus strukturell-rheumatologischer Sicht keine eingeschrÃ¤nkte ArbeitsfÃ¤higkeit (Urk. 9/63 S. 11 f.).</w:t>
      </w:r>
    </w:p>
    <w:p>
      <w:r>
        <w:t>Â Â Â Â Â Â Â Â  Die FachÃ¤rztin fÃ¼r Psychiatrie nannte als Diagnosen eine anhaltende somatoforme SchmerzstÃ¶rung sowie eine Symptomatik, wie sie im Rahmen einer zumindest leichten depressiven StÃ¶rung mit somatischem Syndrom zu finden sei (Urk. 9/63 S. 14). Das somatoforme Beschwerdebild der RÃ¼ckenschmerzen stehe in zeitlichem Zusammenhang zur ausgeprÃ¤gten Konfliktsituation innerhalb der Familie, die entstanden sei, als die beiden SÃ¶hne des BeschwerdefÃ¼hrers aus erster Ehe in die Schweiz gekommen seien und dies schliesslich zur Trennung und Scheidung von seiner zweiten Frau gefÃ¼hrt habe (Urk. 9/63 S. 14 und S. 17). Aus psychiatrischer Sicht ergebe sich aufgrund der erhobenen Befunde eine EinschrÃ¤nkung der ArbeitsfÃ¤higkeit um etwa 30 % (Urk. 9/63 S. 14).</w:t>
      </w:r>
    </w:p>
    <w:p>
      <w:r>
        <w:t>Â Â Â Â Â Â Â Â  Zusammenfassend und unter BerÃ¼cksichtigung aller Gegebenheiten und Befunde sei der BeschwerdefÃ¼hrer in seiner zuletzt ausgeÃ¼bten TÃ¤tigkeit als Metallbauer und Monteur nicht mehr einsetzbar. In einer behinderungsangepassten TÃ¤tigkeit bestehe global gesehen eine RestarbeitsfÃ¤higkeit von 70 % (Urk. 9/63 S. 17).</w:t>
      </w:r>
    </w:p>
    <w:p>
      <w:r>
        <w:rPr>
          <w:b/>
        </w:rPr>
        <w:t>E. 5</w:t>
      </w:r>
    </w:p>
    <w:p>
      <w:r>
        <w:t>5.1Â Â Â Â Â Â Â Â  Zusammengefasst ist aus rheumatologischer Sicht keine Verschlechterung des Gesundheitszustandes eingetreten.</w:t>
      </w:r>
    </w:p>
    <w:p>
      <w:r>
        <w:t>Â Â Â Â Â Â Â Â  Aus psychiatrischer Sicht ergeben sich folgende Feststellungen: Im Dezember 2003 sprach Dr. C.___ von einer schweren psychosozialen Belastungssymptomatik. Im Bericht der Klinik D.___ vom April 2004 wurde angegeben, dass seit 2002 eine psychosoziale Belastungssituation bestehe und dass eine somatoforme Komponente der Schmerzen vermutet werde. Dr. G.___ diagnostizierte im Juni 2005 eine anhaltende somatoforme SchmerzstÃ¶rung seit MÃ¤rz 2004 und eine anhaltende Ã¤ngstliche Depression seit Mai 2004. Im Y.___-Gutachten wurden die Diagnosen einer anhaltenden somatoformen SchmerzstÃ¶rung sowie einer zumindest leichten depressiven StÃ¶rung mit somatischem Syndrom genannt.</w:t>
      </w:r>
    </w:p>
    <w:p>
      <w:r>
        <w:t>Â Â Â Â Â Â Â Â  Im Vergleich zum ursprÃ¼nglichen Sachverhalt wurden also neu eine anhaltende somatoforme SchmerzstÃ¶rung und eine leichte depressive StÃ¶rung mit somatischem Syndrom diagnostiziert.</w:t>
      </w:r>
    </w:p>
    <w:p>
      <w:r>
        <w:t>Â Â Â Â Â Â Â Â  Demnach ist von einer wesentlichen Ãnderung des Gesundheitszustandes des BeschwerdefÃ¼hrers im Vergleich zum ursprÃ¼nglichen Sachverhalt im Oktober 2003 auszugehen. Zu prÃ¼fen bleibt indessen, wie es sich mit den erwerblichen Auswirkungen der diagnostizierten anhaltenden somatoformen SchmerzstÃ¶rung verhÃ¤lt.</w:t>
      </w:r>
    </w:p>
    <w:p>
      <w:r>
        <w:t>5.2Â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w:t>
      </w:r>
    </w:p>
    <w:p>
      <w:r>
        <w:t>Â Â Â Â Â Â Â Â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5.3Â Â Â Â  Das zentrale Kriterium einer psychischen KomorbiditÃ¤t von erheblicher Schwere, AusprÃ¤gung und Dauer ist vorliegend nicht gegeben. Zwar wurde zusÃ¤tzlich zur somatoformen SchmerzstÃ¶rung auch eine leichte depressive StÃ¶rung diagnostiziert. DiesbezÃ¼glich ist jedoch - entsprechend BGE 130 V 352 Erw. 3.3.1 - in WÃ¼rdigung der Aktenlage davon auszugehen, dass es sich um eine Begleiterscheinung der somatoformen SchmerzstÃ¶rung und nicht um ein selbststÃ¤ndiges, vom Schmerzsyndrom losgelÃ¶stes depressives Leiden im Sinne einer psychischen KomorbiditÃ¤t handelt. So bestand die Depression auch nicht vor Entstehung der SchmerzstÃ¶rung, sondern hat sich vielmehr im Zusammenhang mit dieser - in Kombination Ã¼berdies mit einer ausgeprÃ¤gten psychosozialen Belastungssituation - herausgebildet.</w:t>
      </w:r>
    </w:p>
    <w:p>
      <w:r>
        <w:t>5.4Â Â Â Â  Damit bleibt zu prÃ¼fen, ob in WÃ¼rdigung der alternativen Kriterien insgesamt auf die ausnahmsweise Unzumutbarkeit der SchmerzbewÃ¤ltigung zu schliessen ist.</w:t>
      </w:r>
    </w:p>
    <w:p>
      <w:r>
        <w:t>Â Â Â Â Â Â Â Â  Im Y.___-Gutachten wurde festgehalten, dass die kÃ¶rperliche Begleiterkrankung in Form des lumbospondylogenen Syndroms ausgewiesen sei (Urk. 9/63 S. 19). Aus den im Recht liegenden medizinischen Berichten ergibt sich einhellig die Diagnose eines chronischen lumbospondylogenen Syndroms. GemÃ¤ss Beurteilung im Y.___-Gutachten vermag dieses jedoch keine EinschrÃ¤nkung der ArbeitsfÃ¤higkeit bezÃ¼glich einer mittelschweren oder leichten kÃ¶rperlichen TÃ¤tigkeit zu begrÃ¼nden (vgl. Urk. 9/63 S. 12 und S. 15). Dies fÃ¼hrt zum Schluss, dass zwar eine chronische kÃ¶rperliche Erkrankung vorliegt, diese jedoch nur mÃ¤ssig ausgeprÃ¤gt ist.</w:t>
      </w:r>
    </w:p>
    <w:p>
      <w:r>
        <w:t>Â Â Â Â Â Â Â Â  FÃ¼r einen sozialen RÃ¼ckzug in allen Belangen des Lebens gibt es keine aus-reichenden Anhaltspunkte, zumal von regelmÃ¤ssigen Arztbesuchen, einem guten VerhÃ¤ltnis zum im gleichen Haushalt lebenden Sohn sowie gutem und regelmÃ¤ssigem Kontakt des BeschwerdefÃ¼hrers zu seiner Ex-Ehefrau und seiner Tochter berichtet wurde (vgl. Urk. 9/63 S. 12 f.).</w:t>
      </w:r>
    </w:p>
    <w:p>
      <w:r>
        <w:t>Â Â Â Â Â Â Â Â  Schliesslich fehlen auch Hinweise fÃ¼r das Vorliegen der Ã¼brigen drei Kriterien.</w:t>
      </w:r>
    </w:p>
    <w:p>
      <w:r>
        <w:t>5.5Â Â Â Â  Die GesamtwÃ¼rdigung der bei Fehlen einer psychischen KomorbiditÃ¤t zu beach-tenden massgebenden Kriterien ergibt, dass lediglich von einer zwar chroni-schen, aber mÃ¤ssig ausgeprÃ¤gten somatischen Begleiterkrankung auszugehen ist. Aus dieser kann nicht gefolgt werden, eine SchmerzbewÃ¤ltigung sei ausnahmsweise unzumutbar.</w:t>
      </w:r>
    </w:p>
    <w:p>
      <w:r>
        <w:t>Â Â Â Â Â Â Â Â  Somit ist der Regelfall der zumutbaren Ãberwindbarkeit gegeben, so dass die aufgrund der diagnostizierten anhaltenden somatoformen SchmerzstÃ¶rung attestierte EinschrÃ¤nkung der ArbeitsfÃ¤higkeit im Umfang von 30 % im versicherungsrechtlichen Rahmen ausser Betracht bleibt.</w:t>
      </w:r>
    </w:p>
    <w:p>
      <w:r>
        <w:t>Â Â Â Â Â Â Â Â  Demzufolge ergibt sich auch in psychischer Hinsicht keine zu berÃ¼cksichtigende ArbeitsunfÃ¤higkeit, so dass auch diesbezÃ¼glich keine VerÃ¤nderung vorliegt.</w:t>
      </w:r>
    </w:p>
    <w:p>
      <w:r>
        <w:t>5.6Â Â Â Â Â Â Â Â  Zusammenfassend bleibt festzuhalten, dass in Bezug auf die fÃ¼r die InvaliditÃ¤tsbemessung massgebende ArbeitsfÃ¤higkeit keine Ãnderung eingetreten ist.</w:t>
      </w:r>
    </w:p>
    <w:p>
      <w:r>
        <w:t>Â Â Â Â Â Â Â Â  Demnach ist der angefochtene Entscheid nicht zu beanstanden und die dagegen erhobene Beschwerde ist abzuweisen.</w:t>
      </w:r>
    </w:p>
    <w:p>
      <w:r>
        <w:t>6.Â Â Â Â Â Â  Die Kosten gemÃ¤ss Art. 69 Abs. 1 bis IVG sind ermessensweise auf Fr. 700.-- festzusetzen und ausgangsgemÃ¤ss dem BeschwerdefÃ¼hrer aufzuerlegen, zufolge GewÃ¤hrung der unentgeltlichen ProzessfÃ¼hrung jedoch einstweilen auf die Gerichtskasse zu nehmen.</w:t>
      </w:r>
    </w:p>
    <w:p>
      <w:r>
        <w:t>7.Â Â Â Â Â Â  Mit Honorarnote vom 25. September 2009 machte RechtsanwÃ¤ltin Petra Oehmke einen Aufwand von 5.7 Stunden und Barauslagen von Fr. 48.50 (zuzÃ¼glich Mehrwertsteuer) geltend (Urk. 13), was angesichts der Bedeutung der Streitsache und der Schwierigkeit des Falles angemessen erscheint. Beim praxisgemÃ¤ssen Stundenansatz von Fr. 200.-- ist die unentgeltliche Rechtsvertreterin somit mit Fr. 1'278.85 (inklusive Barauslagen und Mehrwertsteuer) aus der Gerichtskasse zu entschÃ¤digen.</w:t>
      </w:r>
    </w:p>
    <w:p>
      <w:r>
        <w:t>Das Gericht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w:t>
      </w:r>
    </w:p>
    <w:p>
      <w:r>
        <w:t>3.Â Â Â Â Â Â Â Â  Die unentgeltliche Rechtsvertreterin des BeschwerdefÃ¼hrers, RechtsanwÃ¤ltin Petra Oehmke, Affoltern am Albis, wird mit Fr. 1Â278.85 (inkl. Barauslagen und MWSt) aus der Gerichtskasse entschÃ¤digt. Der BeschwerdefÃ¼hrer wird auf Â§ 92 ZPO hingewiesen.</w:t>
      </w:r>
    </w:p>
    <w:p>
      <w:r>
        <w:t>4.Â Â Â Â Â Â Â Â Â Â  Zustellung gegen Empfangsschein an:</w:t>
      </w:r>
    </w:p>
    <w:p>
      <w:r>
        <w:t>- RechtsanwÃ¤ltin Petra Oehmke</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