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IV.2008.00328 vom 26. Oktober 2009</w:t>
      </w:r>
    </w:p>
    <w:p>
      <w:r>
        <w:t>ZH Sozialversicherungsgericht, 2009-10-26, DE</w:t>
      </w:r>
    </w:p>
    <w:p>
      <w:r>
        <w:rPr>
          <w:b/>
        </w:rPr>
        <w:t xml:space="preserve">Quelle: </w:t>
      </w:r>
      <w:r>
        <w:t>https://mcp.opencaselaw.ch/entscheid/zh_sozialversicherungsgericht_IV.2008.00328</w:t>
      </w:r>
    </w:p>
    <w:p>
      <w:r>
        <w:t>FR: ZH_SOZIALVERSICHERUNGSGERICHT IV.2008.00328 du 26 octobre 2009</w:t>
      </w:r>
    </w:p>
    <w:p>
      <w:r>
        <w:t>IT: ZH_SOZIALVERSICHERUNGSGERICHT IV.2008.00328 del 26 ottobre 2009</w:t>
      </w:r>
    </w:p>
    <w:p>
      <w:pPr>
        <w:pStyle w:val="Heading2"/>
      </w:pPr>
      <w:r>
        <w:t>Erwägungen</w:t>
      </w:r>
    </w:p>
    <w:p>
      <w:r>
        <w:rPr>
          <w:b/>
        </w:rPr>
        <w:t>E. 3</w:t>
      </w:r>
    </w:p>
    <w:p>
      <w:r>
        <w:t>klinisch Verdacht auf eine beginnende Rhizarthrose</w:t>
      </w:r>
    </w:p>
    <w:p>
      <w:r>
        <w:t>Â Â Â Â Â Â Â Â  Die Beigeladene berichte seit lÃ¤ngerem Ã¼ber leichte lumbale Schmerzen. Nach einer ungeschickten Bewegung vor rund sechs Monaten sei es zu einer Zunahme der Beschwerden gekommen, die seither andauern wÃ¼rden (Urk. 7/8/7 oben). Eine RÃ¶ntgenaufnahme der LendenwirbelsÃ¤ule vom 10. Mai 2004 zeige eine ausgeprÃ¤gte Osteochondrose bei L5/S1 mit einer leichten Retrolisthesis bei L5 und DeckplattenunregelmÃ¤ssigkeiten an den lumbalen WirbelkÃ¶rpern im Sinne eines durchgemachten M. Scheuermann.</w:t>
      </w:r>
    </w:p>
    <w:p>
      <w:r>
        <w:t>Â Â Â Â Â Â Â Â  Die Beigeladene habe ihre Arbeit anfangs September mit einem Pensum von 50 % wieder aufgenommen (Urk. 7/8/8).</w:t>
      </w:r>
    </w:p>
    <w:p>
      <w:r>
        <w:t>3.2Â Â Â Â  Die Beigeladene ist seit 1980 bei Dr. med. C.___, Facharzt fÃ¼r Allgemeine Medizin FMH, in Behandlung (Urk. 7/8/6 lit. D.1).</w:t>
      </w:r>
    </w:p>
    <w:p>
      <w:r>
        <w:t>Â Â Â Â Â Â Â Â  Dr. C.___ attestierte der Beigeladenen in einem Bericht vom 30. Juni 2005 in der angestammten TÃ¤tigkeit vom 17. Mai bis 2. September 2004 eine ArbeitsunfÃ¤higkeit von 100 %. Seit dem 3. September 2004 bestehe eine ArbeitsunfÃ¤higkeit von 50 % (Urk. 7/8/5 lit. B). Die Beigeladene sei in ihrem Arbeitsbereich optimal integriert. Ein hÃ¶heres Arbeitspensum als 50 % sei ihr nicht mÃ¶glich (Urk. 7/8/6 lit. D.6).</w:t>
      </w:r>
    </w:p>
    <w:p>
      <w:r>
        <w:t>Â Â Â Â Â Â Â Â  Nach einem Bericht von Dr. C.___ vom 5. Dezember 2005 bestehe in der TÃ¤tigkeit als Hotelangestellte seit dem 8. Juli 2005 erneut eine volle ArbeitsunfÃ¤higkeit (Urk. 7/10/5 lit. B). In einem weiteren Bericht vom 2. November 2006 bestÃ¤tigte Dr. C.___ eine ArbeitsunfÃ¤higkeit von 100 % (Urk. 7/31).</w:t>
      </w:r>
    </w:p>
    <w:p>
      <w:r>
        <w:t>3.3Â Â Â Â  Die Beigeladene ist zudem seit dem 19. September 2005 bei Dr. med. D.___, Facharzt fÃ¼r Rheumatologie und Innere Medizin FMH, in Behandlung (Urk. 7/12 S. 5).</w:t>
      </w:r>
    </w:p>
    <w:p>
      <w:r>
        <w:t>Â Â Â Â Â Â Â Â  Dr. D.___ diagnostizierte im Bericht vom 13. Januar 2006 ein chronisches und therapieresistentes lumbospondylogenes Syndrom beidseits bei einer medianen Diskusprotrusion auf HÃ¶he L5/S1 mit Einengung des Recessus lateralis bei L5/S1 rechts und einer Spinalkanaleinengung auf HÃ¶he L5/S1. Er attestierte der Beigeladenen seit Beginn der Behandlung am 19. September 2005 vorerst bis zum 15. Dezember 2006 eine ArbeitsunfÃ¤higkeit von 100 % (Urk. 7/12 S. 6).</w:t>
      </w:r>
    </w:p>
    <w:p>
      <w:r>
        <w:t>3.4Â Â Â Â  Die Beigeladene war in der Folge vom 8. bis 27. Mai 2006 in der Rehaklinik E.___, Fachklinik fÃ¼r Rehabilitation, Rheumatologie und Osteoporose, hospitalisiert (vgl. den Bericht vom 27. Juni 2006, Urk. 7/24/6-7).</w:t>
      </w:r>
    </w:p>
    <w:p>
      <w:r>
        <w:t>Â Â Â Â Â Â Â Â  Dr. med. F.___, AssistenzÃ¤rztin, und Dr. med. G.___, OberÃ¤rztin, nannten in ihrem Bericht vom 3. Juli 2006 als Diagnosen mit Auswirkung auf die ArbeitsfÃ¤higkeit ein therapieresistentes lumbospondylogenes bis lumboradikulÃ¤res Syndrom bei L5 rechts und eine Stuhlinkontinenz nach einem Darmriss dritten Grades seit einer Geburt im Jahr 1981 (Urk. 7/24/3 lit. A).</w:t>
      </w:r>
    </w:p>
    <w:p>
      <w:r>
        <w:t>Â Â Â Â Â Â Â Â  Die durchgefÃ¼hrten Hebetests hÃ¤tten eine Dekonditionierung und eine unsichere Technik der Beigeladenen bei einer ungenÃ¼genden Hebeleistung mit einer maximalen Leistung von 6.5 kg von der Taille bis in die SchulterhÃ¶he ergeben. Zu empfehlen sei eine leichte, wechselbelastende berufliche TÃ¤tigkeit (Urk. 7/24/5 oben). In der zuletzt ausgeÃ¼bten TÃ¤tigkeit bestehe seit dem 28. September 2005 bis 27. Mai 2006 eine ArbeitsunfÃ¤higkeit von 100 % (Urk. 7/24/3 lit. B). Die bisherige TÃ¤tigkeit entspreche einer mindestens mittelschweren TÃ¤tigkeit, da die Beigeladene zusÃ¤tzlich im Zimmerservice und als MÃ¤dchen fÃ¼r alles eingesetzt werde. Eine solche Arbeit sei ihr aufgrund der gezeigten Leistungen im Hebetest nicht mehr zumutbar. Eine leichte, wechselbelastende TÃ¤tigkeit mit einer maximalen Gewichtsbelastung von bis zu 10 kg vom Boden bis zur TaillenhÃ¶he, ohne Arbeiten in vorgebeugter Haltung, und mit der MÃ¶glichkeit zu vermehrten Pausen sei der Beigeladenen mit einer Leistungseinbusse von maximal 10 % zumutbar (Urk. 7/24/5 lit. a-b).</w:t>
      </w:r>
    </w:p>
    <w:p>
      <w:r>
        <w:t>3.5Â Â Â Â  Am 5. Dezember 2006 fand in der Rheumaklinik und dem Institut fÃ¼r Physikalische Medizin, UniversitÃ¤tsspital T.___ (H.___), ein Arbeitsassessment statt (Urk. 7/42 S. 5).</w:t>
      </w:r>
    </w:p>
    <w:p>
      <w:r>
        <w:t>Â Â Â Â Â Â Â Â  Dr. med. I.___, Oberarzt, fÃ¼hrte im Bericht vom 24. Januar 2007 aus, eine Kernspintomographie im Oktober 2005 habe eine mediane Diskushernie bei L5/S1 mit foraminaler Stenose beidseits ergeben (Urk. 7/42 S. 7 Ziff. 1 oben). Das arbeitsbezogen relevante Problem der Beigeladenen bestehe in einer verminderten Belastungstoleranz im Bereich des SchultergÃ¼rtels und der Arme im Sinne eines Kraftmangels. Bei vorgeneigtem Stehen zeige sich zusÃ¤tzlich eine ungenÃ¼gende Ausdauerkraft der rÃ¼ckenstreckenden Muskulatur. Bei lÃ¤ngerem Stehen am selben Ort bestehe zudem eine reduzierte Belastbarkeit mit einem hÃ¤ufigen Wechseln der Position beziehungsweise dem Einnehmen von Entlastungspositionen. Die Beigeladene habe bei den Tests im Wesentlichen eine mÃ¤ssige Leistungsbereitschaft gezeigt. Vor allem am ersten Tag sei eine deutliche Selbstlimitierung festzustellen gewesen. Die Beigeladene kÃ¶nne sich im Moment wegen ihrer Beschwerden nicht vorstellen, an ihren Arbeitsplatz zurÃ¼ckzukehren. Ausserdem sei sie von ihrem Chef enttÃ¤uscht, der ihr vor Kurzem eine KÃ¼ndigung in gegenseitigem EinverstÃ¤ndnis vorgeschlagen habe (Urk. 7/42 S. 7 Ziff. 1). In der zuletzt ausgeÃ¼bten TÃ¤tigkeit als Hotel-Gouvernante bestehe eine ArbeitsfÃ¤higkeit von 100 % mit einer EinschrÃ¤nkung fÃ¼r Gewichte von Ã¼ber 12.5 kg (Urk. 7/42 S. 7 Ziff. 1.1).</w:t>
      </w:r>
    </w:p>
    <w:p>
      <w:r>
        <w:t>3.6Â Â Â Â  Die Beigeladene war von September 2003 bis Februar 2004 und erneut seit dem 7. November 2006 bei med. pract. J.___, Facharzt fÃ¼r Psychiatrie und Psychotherapie, in therapeutischer Behandlung (Urk. 7/43 S. 2 lit. D.1).</w:t>
      </w:r>
    </w:p>
    <w:p>
      <w:r>
        <w:t>Â Â Â Â Â Â Â Â  Med. pract. J.___ hielt in einem Bericht vom 26. April 2007 fest, die Beigeladene klage Ã¼ber Depressionen, Schlaflosigkeit und AppetitstÃ¶rungen (Urk. 7/43 S. 2 lit. D.4). Ihr Gesundheitszustand verschlechtere sich (Urk. 7/43 S. 2 lit. C.1). Med. pract. J.___ nannte als Diagnosen mit Auswirkung auf die ArbeitsfÃ¤higkeit (Urk. 7/43 S. 1 lit. A):</w:t>
      </w:r>
    </w:p>
    <w:p>
      <w:r>
        <w:t>- rezidivierende depressive Episode mit somatischem Syndrom, seit 2003</w:t>
      </w:r>
    </w:p>
    <w:p>
      <w:r>
        <w:t>- Angst und depressive StÃ¶rung gemischt, seit MÃ¤rz 2007</w:t>
      </w:r>
    </w:p>
    <w:p>
      <w:r>
        <w:t>- ErschÃ¶pfungssyndrom, seit 2003</w:t>
      </w:r>
    </w:p>
    <w:p>
      <w:r>
        <w:t>- lumbale RÃ¼ckenproblematik bei L4/L5, seit 2005</w:t>
      </w:r>
    </w:p>
    <w:p>
      <w:r>
        <w:t>- cervicale RÃ¼ckenproblematik bei C4/C5, seit 2006</w:t>
      </w:r>
    </w:p>
    <w:p>
      <w:r>
        <w:t>- Status nach Darmriss 3. Grades bei der Geburt ihres Kindes mit Stuhlinkontinenz.</w:t>
      </w:r>
    </w:p>
    <w:p>
      <w:r>
        <w:t>Â Â Â Â Â Â Â Â  In der angestammten TÃ¤tigkeit habe von August bis Dezember 2005 eine ArbeitsunfÃ¤higkeit von 50 % bestanden. Seit Dezember 2005 bestehe eine volle ArbeitsunfÃ¤higkeit (Urk. 7/43 S. 1 lit. B). In einer behinderungsangepassten TÃ¤tigkeit bestehe eine ArbeitsfÃ¤higkeit von 2 bis 3 Stunden pro Woche zur Pflege von gesellschaftlichen Kontakten (Urk. 7/43 S. 4).</w:t>
      </w:r>
    </w:p>
    <w:p>
      <w:r>
        <w:t>3.7Â Â Â Â  Lic. phil. K.___, Fachpsychologe fÃ¼r Psychotherapie FSP, und Dr. med. L.___, Facharzt fÃ¼r Psychiatrie und Psychotherapie FMH, erstatteten am 20. September 2007 im Auftrag der Beschwerdegegnerin ein psychiatrisches Gutachten zum Gesundheitszustand und der ArbeitsfÃ¤higkeit der Beigeladenen. Das Gutachten beruht auf den Untersuchungen der Beigeladenen vom 7. und 14. August und vom 29. September 2007 und den den Gutachtern zur VerfÃ¼gung gestellten Akten (Urk. 7/49 S. 1).</w:t>
      </w:r>
    </w:p>
    <w:p>
      <w:r>
        <w:t>Â Â Â Â Â Â Â Â  Lic. phil. K.___ und Dr. L.___ fÃ¼hrten zur Anamnese aus, die Beigeladene gebe an, dass sie 2003 in eine psychische Krise geraten sei. Sie habe nicht mehr schlafen kÃ¶nnen. Sie habe in der Nacht den Haushalt besorgt und sei schon um 3 Uhr am Morgen aufgestanden und zur Arbeit gegangen. Im Jahr 2004 habe sie bei der Arbeit einen Unfall erlitten (Urk. 7/49 S. 3 Mitte). Sie gebe an, dass sie sich fÃ¼r ihre Familie aufgeopfert habe. Sie sei von allen enttÃ¤uscht worden (Urk. 7/49 S. 4 Mitte). Die Beigeladene berichte von depressiven Symptomen und Ãngsten. In den GesprÃ¤chen seien nur diskrete Symptome einer depressiven StÃ¶rung sichtbar. In der Hamilton Depressionsskala bestehe ein Score von 18 Punkten, was einer leichten bis mittelschweren depressiven Episode entspreche. Es bestÃ¼nden deutliche Hinweise, dass die Beigeladene ihre Beschwerden zum Teil dissimuliere. Aufmerksamkeits- und KonzentrationsstÃ¶rungen seien in den GesprÃ¤chen nicht festzustellen. Das Kurzzeit- und LangzeitgedÃ¤chtnis seien intakt (Urk. 7/49 S. 4 unten).</w:t>
      </w:r>
    </w:p>
    <w:p>
      <w:r>
        <w:t>Â Â Â Â Â Â Â Â  Die Gutachter nannten als Diagnosen eine mittelschwere depressive Episode, ein ErschÃ¶pfungssyndrom und ein idiopathisches Schmerzsyndrom (Urk. 7/49 S. 5 oben). Die Beigeladene sei in den letzten zwanzig Jahren in der Arbeit im Hotel, in der Hausarbeit und der Erziehung ihrer zwei Kinder stark gefordert gewesen. Sie sei in den letzten Jahren psychosozialen Belastungssituationen ausgesetzt gewesen. Aus psychiatrischer Sicht sei sie aufgrund der depressiven Symptomatik, des Schmerzsyndroms und des ErschÃ¶pfungssyndroms gegenwÃ¤rtig zu 70 % arbeitsunfÃ¤hig. Die Beigeladene habe bekrÃ¤ftigt, dass sie gerne mit einem Teilzeitpensum eine kÃ¶rperlich leichte TÃ¤tigkeit ausÃ¼ben wÃ¼rde. Es werde eine Rentenrevision in einem Jahr empfohlen (Urk. 7/49 S. 5).</w:t>
      </w:r>
    </w:p>
    <w:p>
      <w:r>
        <w:t>Â Â Â Â Â Â Â Â  Auf die Fragen der Beschwerdegegnerin erklÃ¤rten die Gutachter, psychosoziale Faktoren spielten bei allen psychischen StÃ¶rungen in einem gewissen Ausmass eine Rolle. Bei der Beigeladenen hÃ¤tten psychosoziale Belastungen bestanden respektive bestÃ¼nden solche noch. Sie habe Ã¼ber Jahre hindurch sehr viel gearbeitet und sich fast keine Erholung gegÃ¶nnt. Dem ErschÃ¶pfungszustand und der Depression, die sich entwickelt hÃ¤tten, komme Krankheitswert zu (Urk. 7/49 S. 5 f. Ziff. 2). Auf die Frage, ob von einer dauerhaften EinschrÃ¤nkung der ArbeitsfÃ¤higkeit in der bisherigen und in einer angepassten TÃ¤tigkeit auszugehen sei, antworteten die Gutachter, falls die psychosozialen Belastungen mit der Scheidung von ihrem Ehemann, den Problemen mit ihrem Sohn und die finanzielle Situation der Beigeladenen gelÃ¶st werden kÃ¶nnten, kÃ¶nne sie in einer angepassten TÃ¤tigkeit eventuell wieder eine TeilarbeitsfÃ¤higkeit erlangen. Ob wieder eine volle ArbeitsfÃ¤higkeit mÃ¶glich sei, sei aus heutiger Sicht nicht zu beantworten (Urk. 7/49 S. 6 Ziff. 3). Im Haushalt bestehe eine volle ArbeitsfÃ¤higkeit (Urk. 7/49 S. 6 Ziff. 4).</w:t>
      </w:r>
    </w:p>
    <w:p>
      <w:r>
        <w:t>3.8Â Â Â Â  Dr. med. M.___, RegionalÃ¤rztlicher Dienst der Beschwerdegegnerin, RAD, hatte am 10. Oktober 2006 die Beurteilung durch Dr. F.___ und Dr. G.___, Rehaklinik E.___, vom 3. Juli 2006 in einer Stellungnahme als plausibel bezeichnet. Demnach bestehe in einer adaptierten TÃ¤tigkeit eine RestarbeitsfÃ¤higkeit von 100 % (Urk. 7/25 S. 4 oben).</w:t>
      </w:r>
    </w:p>
    <w:p>
      <w:r>
        <w:t>Â Â Â Â Â Â Â Â  GestÃ¼tzt auf die im Vorbescheidverfahren eingeholten weiteren medizinischen Berichte hielt Dr. med. N.___, Facharzt fÃ¼r OrthopÃ¤dische Chirurgie, RAD, in einer Stellungnahme vom 22. Oktober 2007 fest, auf das Gutachten von lic. phil. K.___ und Dr. L.___ vom 20. September 2007 kÃ¶nne abgestellt werden. FÃ¼r die Dauer eines Jahres sei daher von einer ArbeitsunfÃ¤higkeit der Beigeladenen von 70 % auszugehen. In einem Jahr sei eine Revision durchzufÃ¼hren (Urk. 7/51 S. 5 oben).</w:t>
      </w:r>
    </w:p>
    <w:p>
      <w:r>
        <w:t>4.Â Â Â Â Â Â</w:t>
      </w:r>
    </w:p>
    <w:p>
      <w:r>
        <w:t>4.1Â Â Â Â  Die Beigeladene leidet in somatischer Hinsicht an einem chronischen lumbovertebralen Syndrom bei einer schweren Osteochondrose respektive einer medianen Diskushernie in HÃ¶he L5/S1 und einer Beckenkammtendinose, einem myofaszialen Schmerzsyndrom der Nacken- und Schultermuskulatur und einer Stuhlinkontinenz (Urk. 7/8/5 lit. A). GemÃ¤ss Dr. F.___ und Dr. G.___, Rehaklinik E.___, bestand in einer leichten, wechselbelastenden TÃ¤tigkeit eine ArbeitsfÃ¤higkeit von 90 % (Urk. 7/24/5 lit. b). Einzig Dr. I.___, H.___, attestierte der Beigeladenen in der angestammten TÃ¤tigkeit eine ArbeitsfÃ¤higkeit von 100 %, wÃ¤hrend die untersuchenden Ãrzte der Beigeladenen in der TÃ¤tigkeit als Hotelangestellte ansonsten eine ArbeitsunfÃ¤higkeit von 50 % und seit Juli 2005 eine ArbeitsunfÃ¤higkeit von 100 % attestierten.</w:t>
      </w:r>
    </w:p>
    <w:p>
      <w:r>
        <w:t>Â Â Â Â Â Â Â Â  Die vorliegenden medizinischen Akten erweisen sich als ausreichend. Sie erlauben eine Beurteilung der der Beigeladenen mÃ¶glichen VerweistÃ¤tigkeiten. Ein Bedarf fÃ¼r weitere AbklÃ¤rungen oder eine Begutachtung, wie von der BeschwerdefÃ¼hrerin beantragt (Urk. 1 S. 2 Ziff. 2 oben), besteht daher nicht.</w:t>
      </w:r>
    </w:p>
    <w:p>
      <w:r>
        <w:t>4.2Â Â Â Â  Der Bericht von Dr. I.___ unterscheidet sich insofern vom Bericht von Dr. F.___ und Dr. G.___, als nach EinschÃ¤tzung der letztgenannten Ãrzte nur in einer kÃ¶rperlich leichten, wechselbelastenden TÃ¤tigkeit, nicht aber in einer leichten bis mittelschweren TÃ¤tigkeit eine ArbeitsfÃ¤higkeit von 90 % besteht. Dieser EinschÃ¤tzung schloss sich auch Dr. M.___, RAD, an. Demnach ist davon auszugehen, dass der Beigeladenen die bisherige TÃ¤tigkeit als Hotelangestellte nicht mehr zugemutet werden kann, da es sich dabei zumindest um eine mittelschwere kÃ¶rperliche Arbeit handelt und dass die Beigeladene in einer behinderungsangepassten, kÃ¶rperlich leichten TÃ¤tigkeit jedoch aus somatischer Sicht zu 100 % arbeitsfÃ¤hig ist.</w:t>
      </w:r>
    </w:p>
    <w:p>
      <w:r>
        <w:t>4.3Â Â Â Â  Die Beigeladene leidet zudem an psychischen Beschwerden.</w:t>
      </w:r>
    </w:p>
    <w:p>
      <w:r>
        <w:t>Â Â Â Â Â Â Â Â  Nach der Beurteilung des behandelnden Psychiaters med. pract. J.___ bestand in der angestammten TÃ¤tigkeit ab August 2005 eine ArbeitsunfÃ¤higkeit von 50 % und ab Dezember 2005 eine volle ArbeitsunfÃ¤higkeit (Urk. 7/43 S. 1 lit. B). Der Gesundheitszustand der Beigeladenen hat sich demnach seit Dezember 2005 in psychiatrischer Hinsicht erheblich verschlechtert.</w:t>
      </w:r>
    </w:p>
    <w:p>
      <w:r>
        <w:t>Â Â Â Â Â Â Â Â  GemÃ¤ss dem psychiatrischen Gutachten von lic. phil. K.___ und Dr. L.___ besteht gegenwÃ¤rtig fÃ¼r sÃ¤mtliche TÃ¤tigkeiten, ausgenommen im Haushalt, eine ArbeitsunfÃ¤higkeit von 70 %.</w:t>
      </w:r>
    </w:p>
    <w:p>
      <w:r>
        <w:t>Â Â Â Â Â Â Â Â  Anhaltspunkte, die gegen ein Abstellen auf die genannten psychiatrischen Beurteilungen sprÃ¤chen, sind nicht ersichtlich und wurden denn auch von derÂ  BeschwerdefÃ¼hrerin nicht vorgebracht.</w:t>
      </w:r>
    </w:p>
    <w:p>
      <w:r>
        <w:t>Â Â Â Â Â Â Â Â  Somit ist der medizinische Sachverhalt als dahingehend erstellt zu erachten, dass ab Dezember 2005 eine ArbeitsunfÃ¤higkeit von 70 % besteht.</w:t>
      </w:r>
    </w:p>
    <w:p>
      <w:r>
        <w:rPr>
          <w:b/>
        </w:rPr>
        <w:t>E. 5</w:t>
      </w:r>
    </w:p>
    <w:p>
      <w:r>
        <w:t>5.1Â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Nach der Beurteilung des Hausarztes Dr. C.___ ist die Beigeladene seit dem 17. Mai 2004 in ihrer ArbeitsfÃ¤higkeit eingeschrÃ¤nkt (Urk. 7/8/5 lit. B). Das Wartejahr gemÃ¤ss Art. 29 Abs. 1 lit. b IVG ist daher am 17. Mai 2005 abgelaufen. FÃ¼r die InvaliditÃ¤tsbemessung ist somit auf die VerhÃ¤ltnisse im Jahr 2005 abzustellen. Nach dem Bericht der Z.___ AG vom 6. Oktober 2005 hÃ¤tte die Beigeladene ohne Gesundheitsschaden als Hotelangestellte im Jahr 2005 ein Einkommen von Fr. 92'000.-- erzielen kÃ¶nnen (Urk. 7/9 Ziff. 16). Als Valideneinkommen sind daher Fr. 92'000.-- zu veranschlagen.</w:t>
      </w:r>
    </w:p>
    <w:p>
      <w:r>
        <w:t>5.2Â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nach Eintritt des Gesundheitsschadens keine neue ErwerbstÃ¤tigkeit aufgenommen hat, mit welcher sie die Ã¤rztlich bestÃ¤tigte RestarbeitsfÃ¤higkeit voll ausschÃ¶pft (BGE 126 V 75 ff. Erw. 3b/bb, mit Hinweisen).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(BGE 129 V 481 Erw. 4.2.3).</w:t>
      </w:r>
    </w:p>
    <w:p>
      <w:r>
        <w:t>5.3Â Â Â Â  Nach EinschÃ¤tzung der Beschwerdegegnerin kommen als VerweistÃ¤tigkeiten leichte Verpackungs- oder Versandarbeiten, leichte Fertigungsarbeiten oder leichte administrative Arbeiten in Frage (vgl. Urk. 7/26 S. 1 f.). Darauf kann abgestellt werden. GestÃ¼tzt auf die Daten des Bundesamtes fÃ¼r Statistik hÃ¤tte die Beigeladene in einer einfachen und repetitiven TÃ¤tigkeit (Anforderungsniveau 4) im Jahr 2004 durchschnittlich ein Einkommen von Fr. 3'893.-- pro Monat erzielen kÃ¶nnen (LSE 2006, S. 53, Tabelle TA1).</w:t>
      </w:r>
    </w:p>
    <w:p>
      <w:r>
        <w:t>Â Â Â Â Â Â Â Â  Die Beschwerdegegnerin hat auf dem errechneten Tabellenlohn einen Abzug von 15 % vorgenommen (vgl. Urk. 7/26 S. 2). Der Abzug ist unbestritten geblieben und erweist sich als gerechtfertigt.</w:t>
      </w:r>
    </w:p>
    <w:p>
      <w:r>
        <w:t>Â Â Â Â Â Â Â Â  Zu berÃ¼cksichtigen ist weiter, dass dem statistisch ausgewiesenen Lohn eine durchschnittliche Arbeitszeit von 40 Stunden pro Woche zugrunde liegt. Bei einer wÃ¶chentlichen Arbeitszeit von 41.6 Stunden pro Woche im Jahr 2004 (Die Volkswirtschaft, 10-2009, S. 90, Tabelle B9.2) ergibt sich unter BerÃ¼cksichtigung einer Nominallohnentwicklung von 1 % im Jahr 2005 (Die Volkswirtschaft, a.a.O., S. 91, Tabelle B10.2) ein Invalideneinkommen von Fr. 41'710.-- (Fr. 3'893.-- x 12 : 40 x 41.6 x 0.85 x 1.01).</w:t>
      </w:r>
    </w:p>
    <w:p>
      <w:r>
        <w:t>Â Â Â Â Â Â Â Â  Bei einem Valideneinkommen von Fr. 92'000.-- ergibt sich eine Erwerbseinbusse von Fr. 50'290.--, was einem InvaliditÃ¤tsgrad von rund 55 % entspricht. Die Beigeladenen hat daher mit Wirkung ab 1. Mai 2005 Anspruch auf eine halbe Rente.</w:t>
      </w:r>
    </w:p>
    <w:p>
      <w:r>
        <w:t>5.4Â Â Â Â  GemÃ¤ss Art. 88a Abs. 2 IVV ist eine Verschlechterung der ErwerbsfÃ¤higkeit zu berÃ¼cksichtigen, sobald sie ohne wesentliche Unterbrechung drei Monate gedauert hat. Da die Verschlechterung im Dezember 2005 eingetreten ist, sind deren Auswirkungen ab dem 1. MÃ¤rz 2006 zu berÃ¼cksichtigen.</w:t>
      </w:r>
    </w:p>
    <w:p>
      <w:r>
        <w:t>Â Â Â Â Â Â Â Â  Unter BerÃ¼cksichtigung eines Abzuges vom Tabellenlohn von 15 % und einer Nominallohnentwicklung von 1 % im Jahr 2005 und 1.2 % im Jahr 2006 (Die Volkswirtschaft, a.a.O., Tabelle B10.2) ergibt sich bei einer zumutbaren RestarbeitsfÃ¤higkeit von 30 % ein Invalideneinkommen von Fr. 12'663.-- (Fr. 3'893.-- x 12 : 40 x 41.6 x 0.3 x 0.85 x 1.01 x 1.012). Bei einem an die Nominallohnentwicklung angepassten Valideneinkommen von Fr. 93'104.-- (Fr. 92'000.-- x 1.012) resultiert eine Erwerbseinbusse von Fr. 80'441.-- beziehungsweise ein InvaliditÃ¤tsgrad von 86 %, wie von der Beschwerdegegnerin berechnet (Urk. 2, VerfÃ¼gungsteil 2 S. 2).</w:t>
      </w:r>
    </w:p>
    <w:p>
      <w:r>
        <w:t>5.5Â Â Â Â  Zusammenfassend ist festzuhalten, dass die Beigeladene ab 1. Mai 2005 Anspruch auf eine halbe und ab 1. MÃ¤rz 2006 auf eine ganze Rente hat. Die angefochtene VerfÃ¼gung vom 29. Februar 2008 erweist sich somit als rechtens, was zur Abweisung der Beschwerde fÃ¼hrt, soweit darauf einzutreten ist.</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700.-- festzulegen. AusgangsgemÃ¤ss sind sie der BeschwerdefÃ¼hrerin aufzuerlegen.</w:t>
      </w:r>
    </w:p>
    <w:p>
      <w:r>
        <w:t>6.2Â Â Â Â  RechtsprechungsgemÃ¤ss haben Beigeladene, die mit ihren AntrÃ¤gen durchdringen, Anspruch auf Ersatz der Parteikosten (BGE 109 V 62 Erw. 4). Diese werden ohne RÃ¼cksicht auf den Streitwert nach der Bedeutung der Streitsache, der Schwierigkeit des Prozesses und dem Mass des Obsiegens bemessen (Â§ 34 Abs. 3 des Gesetzes Ã¼ber das Sozialversicherungsgericht, GSVGer).</w:t>
      </w:r>
    </w:p>
    <w:p>
      <w:r>
        <w:t>Â Â Â Â Â Â Â Â  Der anwaltlich vertretenen Beigeladenen ist eine ProzessentschÃ¤digung von Fr. 1'100.-- (inklusive Mehrwertsteuer und Barauslagen) zuzusprechen.</w:t>
      </w:r>
    </w:p>
    <w:p>
      <w:r>
        <w:t>Das Gericht erkennt:</w:t>
      </w:r>
    </w:p>
    <w:p>
      <w:r>
        <w:t>1.Â Â Â Â Â Â Â Â  Die Beschwerde wird abgewiesen, soweit auf sie eingetreten wird.</w:t>
      </w:r>
    </w:p>
    <w:p>
      <w:r>
        <w:t>2.Â Â Â Â Â Â Â Â  Die Gerichtskosten von Fr. 700.-- werden der BeschwerdefÃ¼hrerin auferlegt. Rechnung und Einzahlungsschein werden der Kostenpflichtigen nach Eintritt der Rechtskraft zugestellt.</w:t>
      </w:r>
    </w:p>
    <w:p>
      <w:r>
        <w:t>3.Â Â Â Â Â Â Â Â  Die BeschwerdefÃ¼hrerin wird verpflichtet, der Beigeladenen eine ProzessentschÃ¤digung von Fr. 1'100.-- (inkl. Barauslagen und MWSt) zu bezahlen.</w:t>
      </w:r>
    </w:p>
    <w:p>
      <w:r>
        <w:t>4.Â Â Â Â Â Â Â Â  Zustellung gegen Empfangsschein an:</w:t>
      </w:r>
    </w:p>
    <w:p>
      <w:r>
        <w:t>- X.___ Pensionskasse</w:t>
      </w:r>
    </w:p>
    <w:p>
      <w:r>
        <w:t>- Sozialversicherungsanstalt des Kantons ZÃ¼rich, IV-Stelle</w:t>
      </w:r>
    </w:p>
    <w:p>
      <w:r>
        <w:t>- RechtsanwÃ¤ltin Bibiane Egg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