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IV.2008.00304 vom 24. November 2008</w:t>
      </w:r>
    </w:p>
    <w:p>
      <w:r>
        <w:t>ZH Sozialversicherungsgericht, 2008-11-24, DE</w:t>
      </w:r>
    </w:p>
    <w:p>
      <w:r>
        <w:rPr>
          <w:b/>
        </w:rPr>
        <w:t xml:space="preserve">Quelle: </w:t>
      </w:r>
      <w:r>
        <w:t>https://mcp.opencaselaw.ch/entscheid/zh_sozialversicherungsgericht_IV.2008.00304</w:t>
      </w:r>
    </w:p>
    <w:p>
      <w:r>
        <w:t>FR: ZH_SOZIALVERSICHERUNGSGERICHT IV.2008.00304 du 24 novembre 2008</w:t>
      </w:r>
    </w:p>
    <w:p>
      <w:r>
        <w:t>IT: ZH_SOZIALVERSICHERUNGSGERICHT IV.2008.00304 del 24 novembre 2008</w:t>
      </w:r>
    </w:p>
    <w:p>
      <w:pPr>
        <w:pStyle w:val="Heading2"/>
      </w:pPr>
      <w:r>
        <w:t>Erwägungen</w:t>
      </w:r>
    </w:p>
    <w:p>
      <w:r>
        <w:rPr>
          <w:b/>
        </w:rPr>
        <w:t>E. 4</w:t>
      </w:r>
    </w:p>
    <w:p>
      <w:r>
        <w:t>4.1Â Â Â Â  Im Z.___-Gutachten vom 9. Juli 2007 wurde als Diagnose mit Einfluss auf die ArbeitsfÃ¤higkeit ein chronisches lumbospondylogenes Schmerzsyndrom, derzeit ohne radikulÃ¤re Symptomatik (ICD-10: M54.5) aufgefÃ¼hrt. Als Diagnosen ohne Einfluss auf die ArbeitsfÃ¤higkeit nannten die Gutachter eine Symptomausweitung mit Selbstlimitierung (keine psychiatrische Diagnose gemÃ¤ss ICD-10 nachweisbar), ein chronisches zervikales Schmerzsyndrom (ICD-10: M53.0), einen Status nach konservativ behandelter Ellbogenfraktur 1982 (ICD-10: T92.1) sowie einen fortgesetzten Nikotinkonsum (ICD-10: F17.1) (Urk. 15/39 S. 15).</w:t>
      </w:r>
    </w:p>
    <w:p>
      <w:r>
        <w:t>Â Â Â Â Â Â Â Â  In der Beurteilung der ArbeitsfÃ¤higkeit fÃ¼hrten die Z.___-Gutachter aus, es sei bei der spezialÃ¤rztlichen orthopÃ¤dischen Untersuchung ein chronisches lumbospondylogenes Schmerzsyndrom festgestellt worden, welches einen Einfluss auf die ArbeitsfÃ¤higkeit habe. Das Schmerzsyndrom kÃ¶nne jedoch die subjektiv angegebenen Beschwerden in keiner Weise ausreichend erklÃ¤ren. Es kÃ¶nne allenfalls eine etwas verminderte BelastungsfÃ¤higkeit der lumbalen WirbelsÃ¤ule erklÃ¤ren, in dem Sinne, dass kÃ¶rperlich schwer belastende TÃ¤tigkeiten nicht mehr zumutbar seien. Da die angestammte TÃ¤tigkeit als Lastwagenchauffeur mit einer gewissen Zwangshaltung im Rahmen des lÃ¤ngeren Sitzens verbunden sei, kÃ¶nne fÃ¼r diese TÃ¤tigkeit eine 20%ige Leistungseinbusse nachvollzogen werden. KÃ¶rperlich leichte bis mittelschwere, wechselbelastende TÃ¤tigkeiten ohne Zwangshaltung seien hingegen aus orthopÃ¤discher Sicht mit einer 100%igen Arbeits- und LeistungsfÃ¤higkeit zumutbar. Aus internistischer und anderweitiger somatischer Sicht bestÃ¼nden keine zusÃ¤tzlichen Befunde und Diagnosen, welche die ArbeitsfÃ¤higkeit tangieren wÃ¼rden. Auch aus psychiatrischer Sicht kÃ¶nne keine Diagnose gemÃ¤ss ICD-10 festgestellt werden. Es kÃ¶nne lediglich eine Symptomausweitung mit Selbstlimitierung zur Kenntnis genommen werden. Zusammenfassend seien dem BeschwerdefÃ¼hrer kÃ¶rperlich schwer belastende TÃ¤tigkeiten nicht mehr zumutbar. In der angestammten TÃ¤tigkeit kÃ¶nne eine 20%ige Leistungseinbusse bestÃ¤tigt werden. KÃ¶rperlich leichte bis mittelschwere, adaptierte TÃ¤tigkeiten seien ihm hingegen seit 2003 und weiterhin in einer 100%igen Arbeits- und LeistungsfÃ¤higkeit medizinisch-theoretisch zumutbar. Der noch junge BeschwerdefÃ¼hrer halte sich fÃ¼r vÃ¶llig arbeitsunfÃ¤hig, was weder somatisch noch psychiatrisch nachvollzogen werden kÃ¶nne. Insbesondere sei ihm aus psychiatrischer Sicht eindeutig die Willensanstrengung zumutbar, einer somatisch adaptierten TÃ¤tigkeit vollumfÃ¤nglich nachzugehen. Der BeschwerdefÃ¼hrer habe das GefÃ¼hl, er kÃ¶nne nur ohne jegliche Beschwerden Ã¼berhaupt eine TÃ¤tigkeit ausÃ¼ben, was eine vÃ¶llig subjektive Vorstellung sei, welche mit der normalen Welt und der Arbeitswelt nichts zu tun habe. Die beste Rekonditionierung wÃ¤re, wenn der BeschwerdefÃ¼hrer wieder in die Arbeitswelt einsteigen und eine sportliche BetÃ¤tigung aufnehmen wÃ¼rde (Urk. 15/39 S. 15 ff.).</w:t>
      </w:r>
    </w:p>
    <w:p>
      <w:r>
        <w:t>4.2Â Â Â Â  In somatischer Hinsicht ist gestÃ¼tzt auf das Z.___-Gutachten davon auszugehen, dass als Diagnose mit Einfluss auf die ArbeitsfÃ¤higkeit ein chronisches lumbospondylogenes Schmerzsyndrom, derzeit ohne radikulÃ¤re Symptomatik, vorliegt (Urk. 15/39 S. 15), zumal eine ausfÃ¼hrliche orthopÃ¤dische Untersuchung erfolgte und gestÃ¼tzt darauf in plausibler Weise erklÃ¤rt wurde, dass die Untersuchungsbefunde und Bilddokumente sowie die Ergebnisse frÃ¼herer Untersuchungen die vom BeschwerdefÃ¼hrer geklagten Beschwerden nicht plausibel erklÃ¤ren kÃ¶nnten (Urk. 15/39 S. 10-13). Zudem geht weder aus dem Gutachten des A.___ noch aus den weiteren medizinischen Berichten (Urk. 8 S. 38, Urk. 15/8 S. 5, S. 8 f., und S. 17, Urk. 15/9, Urk. 15/24 S. 5 und S. 11) etwas Gegenteiliges hervor. Schliesslich erhob auch der BeschwerdefÃ¼hrer keine EinwÃ¤nde gegen die somatische Begutachtung im Z.___ und deren somatische Diagnosestellung (Urk. 1).</w:t>
      </w:r>
    </w:p>
    <w:p>
      <w:r>
        <w:t>Â Â Â Â Â Â Â Â  GestÃ¼tzt auf die im Z.___-Gutachten erhobene verminderte BelastungsfÃ¤higkeit und Beweglichkeit der lumbalen WirbelsÃ¤ule ist sodann davon auszugehen, dass kÃ¶rperlich schwer belastende TÃ¤tigkeiten nicht mehr zumutbar sind. In der angestammten TÃ¤tigkeit als Lastwagenchauffeur besteht aufgrund der Zwangshaltung im Rahmen des lÃ¤ngeren Sitzens eine 20%ige Leistungseinbusse. KÃ¶rperlich leichte bis mittelschwere, wechselbelastende TÃ¤tigkeiten ohne Zwangshaltung sind hingegen aus rein somatischer Sicht zu 100 % zumutbar (Urk. 15/39 S. 15 ff.), zumal auch der BeschwerdefÃ¼hrer nicht geltend machte, dass er aufgrund eines somatischen Gesundheitsschadens in der ArbeitsfÃ¤higkeit eingeschrÃ¤nkt ist (Urk. 1, Urk. 7, Urk. 18). Zudem stimmt diese EinschÃ¤tzung mit frÃ¼heren Ã¤rztlichen Beurteilungen der ArbeitsunfÃ¤higkeit Ã¼berein (vgl. beispielsweise den Bericht der Klinik B.___ vom 30. Dezember 2003, Urk. 15/8 S. 9 und der Klinik C.___ vom 12. Juni 2003, Urk. 15/8 S. 12).</w:t>
      </w:r>
    </w:p>
    <w:p>
      <w:r>
        <w:t>Â Â Â Â Â Â Â Â  In Bezug auf die im Gutachten des A.___ erwÃ¤hnte Dekonditionierung (Urk. 8 S. 38) ist schliesslich zu erwÃ¤hnen, dass eine Dekonditionierung nicht ohne Weiteres zu einer von der Invalidenversicherung zu berÃ¼cksichtigenden ArbeitsunfÃ¤higkeit fÃ¼hrt (Urteil des EidgenÃ¶ssischen Versicherungsgerichts vom 11. August 2006 in Sachen M., I 601/05, Erw. 2.3). So wurde bereits in den Berichten von Dr. med. D.___, Facharzt FMH fÃ¼r Innere Medizin und Rheumatologie, vom 10. Dezember 2002 (Urk. 15/8 S. 7), der Klinik C.___ vom 15. Januar 2003 (Urk. 15/8 S. 8), der Klinik E.___ vom 7. Mai 2003 (Urk. 15/8 S. 5) und der Klinik B.___ vom 30. Dezember 2003 (Urk. 15/8 S. 9) auf die Gefahren einer weiteren UntÃ¤tigkeit des BeschwerdefÃ¼hrers hingewiesen und eine medizinische Trainingstherapie beziehungsweise eine rasche Wiedereingliederung in den Arbeitsprozess empfohlen. Wenn nun mangels TÃ¤tigwerden des BeschwerdefÃ¼hrers eine Dekonditionierung eingetreten ist, kann diese fÃ¼r die Beurteilung der ArbeitsfÃ¤higkeit keine BerÃ¼cksichtigung finden.</w:t>
      </w:r>
    </w:p>
    <w:p>
      <w:r>
        <w:t>4.3Â Â Â Â  In psychischer Hinsicht ist hingegen strittig, ob und welche genaue Diagnose vorliegt beziehungsweise wie sich ein allfÃ¤lliger psychischer Gesundheitsschaden auf die ArbeitsfÃ¤higkeit auswirkt.</w:t>
      </w:r>
    </w:p>
    <w:p>
      <w:r>
        <w:t>4.3.1Â Â  Dabei diagnostizierten PD Dr. phil. F.___, Privatdozent fÃ¼r Klinische Psychologie und Psychotherapie, und PD Dr. G.___, Facharzt FMH fÃ¼r Psychiatrie und Psychotherapie, im Gutachten des A.___ vom 17. MÃ¤rz 2008 eine anhaltende somatoforme SchmerzstÃ¶rung (ICD-10: F45.4) und eine sonstige andauernde PersÃ¶nlichkeitsÃ¤nderung (ICD-10: F:62.8). Der BeschwerdefÃ¼hrer verneine zwar eine psychische BeeintrÃ¤chtigung. Die Exploration habe aber ein psychisch bedeutsames Symptom im Sinne einer Blockade der seelischen Empfindungen ergeben. Kompatibel dazu sei die vollstÃ¤ndige Abwehr emotionaler Faktoren und daraus resultierend ein ausschliesslich somatisches Krankheitskonzept und kÃ¶rperliche Leiden. Im Falle des BeschwerdefÃ¼hrers sei davon auszugehen, dass sich in den chronischen Schmerzen emotionale Konflikte und/oder psychosoziale Probleme ausdrÃ¼ckten, die auf psychischer Ebene nicht adÃ¤quat wahrgenommen werden kÃ¶nnten. Der BeschwerdefÃ¼hrer erfÃ¼lle sodann alle Kriterien fÃ¼r das Bestehen einer andauernden PersÃ¶nlichkeitsÃ¤nderung. Insbesondere habe sich die LebensfÃ¼hrung verÃ¤ndert, da er vor Beginn der SchmerzstÃ¶rung ein sozial angepasstes, gleichwohl aktives Leben gefÃ¼hrt habe (Urk. 8 S. 38).</w:t>
      </w:r>
    </w:p>
    <w:p>
      <w:r>
        <w:t>Â Â Â Â Â Â Â Â  Dr. med. H.___, FachÃ¤rztin fÃ¼r Psychiatrie und Psychotherapie, war hingegen im Rahmen der Z.___-Begutachtung am 9. Juli 2007 zum Schluss gekommen, dass eine psychische Erkrankung ausgeschlossen werden kÃ¶nne. Es lÃ¤gen weder die Kriterien fÃ¼r eine Depression von Krankheitswert noch diejenigen fÃ¼r eine somatoforme SchmerzstÃ¶rung vor. Auch sei eine relevante Angst- oder PersÃ¶nlichkeitsstÃ¶rung nicht nachweisbar. Es handle sich im Wesentlichen um eine Symptomausweitung mit Selbstlimitierung (Urk. 15/39 S. 9 f.).</w:t>
      </w:r>
    </w:p>
    <w:p>
      <w:r>
        <w:t>4.3.2Â Â  Festzuhalten ist, dass sowohl aus dem Z.___-Gutachten wie auch aus dem Gutachten des A.___ Ã¼bereinstimmend hervorgeht, dass weder eine relevante depressive Erkrankung noch eine AngststÃ¶rung besteht (Urk. 8 S. 24, Urk. 15/39 S. 8 ff.). Zu prÃ¼fen ist hingegen, ob die psychiatrischen Diagnosen einer somatoformen SchmerzstÃ¶rung sowie einer andauernden PersÃ¶nlichkeitsÃ¤nderung vorliegen. Dabei ist vorwegzunehmen, dass das von den Gutachtern des Z.___ geschilderte Bild des BeschwerdefÃ¼hrers mit demjenigen, wie es im Gutachten des A.___ dargestellt wird, im Wesentlichen Ã¼bereinstimmt. So wurde der BeschwerdefÃ¼hrer als freundliche und gepflegte Person bezeichnet, welche psychische Beschwerden verneine, aber auf die Schmerzsymptomatik fixiert sei (Urk. 8 S. 24 und S. 37, Urk. 15/39 S. 8 f.). Weiter wurde festgehalten, dass der BeschwerdefÃ¼hrer bei seiner Mutter lebe, welche den ganzen Haushalt erledige. Die Beziehungen zu seiner Mutter, zu seinem von der Mutter getrennt lebenden Vater und zu seiner Schwester seien gut. Er kÃ¶nne auch gut alleine sein. Er verbringe die Tage im Bett oder auf dem Sofa, schaue Fernsehen und schlafe. Gelegentlich erhalte er Besuch von Kollegen oder verabrede sich ausserhalb. Manchmal gehe er mit seiner Mutter einkaufen oder spazieren. FrÃ¼her habe er viel Sport getrieben und sei ausgegangen. Dies kÃ¶nne er wegen der Schmerzen nicht mehr tun (Urk. 8 S. 22 ff., Urk. 15/39 S. 8 f.). Spezifizierend geht aus dem orthopÃ¤dischen und psychiatrischen Untersuchungsbericht des Z.___ hervor, dass die maximale Gehstrecke 45 Minuten betrage und eine Besserung der Beschwerden bei warmem Wetter, etwa in I.___, eintrete. Die Physiotherapie habe keine Besserung gebracht. Der BeschwerdefÃ¼hrer fÃ¼hre zu Hause gelegentlich an einem TrainingsgerÃ¤t KrÃ¤ftigungsÃ¼bungen fÃ¼r die Bauchmuskulatur durch, welche ihm ein befreundeter Physiotherapeut in I.___ gezeigt habe. Er kÃ¶nne Lasten von bis zu 5 kg Gewicht problemlos heben. Wenn er mit der Mutter einkaufen gehe, trage er auch EinkÃ¤ufe nach Hause, jedoch nur in Massen. Schwere Gewichte kÃ¶nne er wegen seines RÃ¼ckens nicht tolerieren (Urk. 15/39 S. 8 und S. 10 f.).</w:t>
      </w:r>
    </w:p>
    <w:p>
      <w:r>
        <w:t>4.3.3Â Â  Ob eine somatoforme SchmerzstÃ¶rung vorliegt, richtet sich nach den in der Internationalen Klassifikation psychischer StÃ¶rungen aufgefÃ¼hrten Voraussetzungen. Danach zeichnet sich die somatoforme SchmerzstÃ¶rung durch einen andauernden, schweren und quÃ¤lenden Schmerz aus, der in Verbindung mit emotionalen Konflikten oder psychosozialen Problemen auftritt, wobei diese schwerwiegend genug sein sollten, um als entscheidende ursÃ¤chliche EinflÃ¼sse zu gelten. Die Folge ist gewÃ¶hnlich eine betrÃ¤chtliche persÃ¶nliche oder medizinische Betreuung (vgl. Internationale Klassifikation psychischer StÃ¶rungen, ICD-10 F45.4).</w:t>
      </w:r>
    </w:p>
    <w:p>
      <w:r>
        <w:t>Â Â Â Â Â Â Â Â  Dr. H.___ kam anlÃ¤sslich der Z.___-Begutachtung zum Schluss, dass die Kriterien des ICD-10 fÃ¼r das Vorliegen einer somatoformen SchmerzstÃ¶rung nicht gegeben seien (Urk. 15/39 S. 9 f.). Darauf ist abzustellen. Denn es ist gestÃ¼tzt auf die im Z.___-Gutachten wie auch im Gutachten des A.___ erhobenen Befunde insbesondere nicht ersichtlich, dass die Schmerzen in Verbindung mit emotionalen Konflikten oder psychosozialen Problemen auftreten, welche derart schwerwiegend sind, dass sie als entscheidende ursÃ¤chliche EinflÃ¼sse gelten kÃ¶nnen (vgl. Internationale Klassifikation psychischer StÃ¶rungen, a.a.O., S. 191). Im Gutachten des A.___ wurde diesbezÃ¼glich erklÃ¤rt, dass sich in den chronischen Schmerzen emotionale Konflikte und/oder psychosoziale Probleme ausdrÃ¼ckten, die auf psychischer Ebene nicht adÃ¤quat wahrgenommen werden kÃ¶nnten (Urk. 15/39 S. 38). Es wurde jedoch weder dargelegt, um welche emotionalen Konflikte und/oder psychosozialen Probleme es sich dabei handelt, noch wurde ausgefÃ¼hrt, ob diese den erforderlichen Schweregrad erfÃ¼llen. Dass ihn seine Freunde meiden wÃ¼rden, da er nichts Interessantes mehr beizutragen habe, beziehungsweise dass er wegen seiner Beschwerden keinen Kontakt zu Frauen habe, vermag sodann das erwÃ¤hnte Kriterium nicht zu erfÃ¼llen (vgl. Urk. 8 S. 23, Urk. 15/39 S. 8). Denn diese in gewissem Masse alltÃ¤glichen zwischenmenschlichen Herausforderungen erreichen den erforderlichen Schweregrad nicht. Ausserdem ist in Ãbereinstimmung mit den Z.___-Gutachtern davon auszugehen, dass sich diese Probleme dadurch angehen lassen, dass der BeschwerdefÃ¼hrer sich wieder in der Arbeitswelt integriert und versucht, eine sportliche BetÃ¤tigung aufzunehmen (vgl. Urk. 15/39 S. 17).</w:t>
      </w:r>
    </w:p>
    <w:p>
      <w:r>
        <w:t>Â Â Â Â Â Â Â Â  Es ist damit entgegen der Auffassung des BeschwerdefÃ¼hrers und des A.___ nicht davon auszugehen, dass eine somatoforme SchmerzstÃ¶rung vorliegt.</w:t>
      </w:r>
    </w:p>
    <w:p>
      <w:r>
        <w:t>4.3.4Â Â  In Bezug auf die vom A.___ attestierte PersÃ¶nlichkeitsÃ¤nderung wurde ausgefÃ¼hrt, dass der BeschwerdefÃ¼hrer frÃ¼her eine aktive LebensfÃ¼hrung gehabt habe mit sportlichen und sozialen AktivitÃ¤ten unterschiedlicher Art. Heute sei ein vÃ¶lliges Erliegen der beruflichen, sozialen und interpersonellen AktivitÃ¤ten und Beziehungen zu verzeichnen. Daher imponiere der BeschwerdefÃ¼hrer durch eine eigentliche VerÃ¤nderung der GesamtpersÃ¶nlichkeit (Urk. 8 S. 37).</w:t>
      </w:r>
    </w:p>
    <w:p>
      <w:r>
        <w:t>Â Â Â Â Â Â Â Â  Vorwegzunehmen ist, dass aus dem Gutachten des A.___ nicht hervorgeht, aus welchen GrÃ¼nden diese PersÃ¶nlichkeitsÃ¤nderung, sollte sie Ã¼berhaupt vorliegen, vom BeschwerdefÃ¼hrer nicht Ã¼berwunden werden kann beziehungsweise inwiefern eine allenfalls vorliegende PersÃ¶nlichkeitsÃ¤nderung alleine (das heisst ohne somatoforme SchmerzstÃ¶rung; vgl. Erw. 4.3.3) einen Einfluss auf die ArbeitsfÃ¤higkeit hÃ¤tte. Aus diesem Grunde kÃ¶nnte eine weitere ÃberprÃ¼fung der Diagnosestellung bereits unterbleiben. Trotzdem ist festzuhalten, dass der im Gutachten des A.___ erhobenen Diagnose einer PersÃ¶nlichkeitsÃ¤nderung nicht gefolgt werden kann, sondern gestÃ¼tzt auf die AusfÃ¼hrungen im Z.___-Gutachten davon auszugehen ist, dass keine psychiatrische Diagnose vorliegt. So schlossen die Gutachter des A.___ aufgrund des Erliegens der beruflichen, sozialen und interpersonellen AktivitÃ¤ten und Beziehungen auf die PersÃ¶nlichkeitsÃ¤nderung. GemÃ¤ss der Internationalen Klassifikation psychischer StÃ¶rungen wird jedoch unter anderem die Ãberzeugung verlangt, durch die vorangegangene Krankheit verÃ¤ndert oder stigmatisiert worden zu sein. Wobei diese Ãberzeugung die UnfÃ¤higkeit zur Aufnahme und Beibehaltung enger und vertrauensvoller persÃ¶nlicher Beziehungen sowie soziale Isolation zur Folge hat (vgl. Internationale Klassifikation psychischer StÃ¶rungen, ICD-10 F.62.1). Diese Voraussetzung wird vom BeschwerdefÃ¼hrer nicht erfÃ¼llt, zumal er nicht nur eine gute Beziehung zu seiner Mutter, seinem Vater und seiner Schwester hat sondern auch noch gewisse Kontakte - wenn auch eingeschrÃ¤nkter als frÃ¼her - zu Freunden pflegt (vgl. Erw. 4.3.2). Es ist somit nicht davon auszugehen, dass beim BeschwerdefÃ¼hrer eine andauernde PersÃ¶nlichkeitsÃ¤nderung im Sinne der internationalen Klassifikation psychischer StÃ¶rungen gegeben ist.</w:t>
      </w:r>
    </w:p>
    <w:p>
      <w:r>
        <w:t>4.3.5Â Â  Zusammenfassend ist somit gestÃ¼tzt auf das Z.___-Gutachten davon auszugehen, dass keine psychische Erkrankung und somit keine psychiatrische Diagnose vorliegt. Damit besteht auch keine EinschrÃ¤nkung der ArbeitsfÃ¤higkeit aus psychischen GrÃ¼nden.</w:t>
      </w:r>
    </w:p>
    <w:p>
      <w:r>
        <w:t>4.4Â Â Â Â  Das Z.___-Gutachten vom 9. Juli 2007 (Urk. 15/39) vermag damit sowohl in Bezug auf die Diagnosen wie auch in Bezug auf die ArbeitsfÃ¤higkeitseinschÃ¤tzung zu Ã¼berzeugen, wobei abschliessend festzuhalten ist, dass es fÃ¼r die strittigen Belange umfassend ist, auf den Untersuchungen durch Dr. med. J.___, FachÃ¤rztin FMH fÃ¼r Innere Medizin (Urk. 15/39 S. 6 f.), Dr. med. K.___, Facharzt FMH fÃ¼r OrthopÃ¤die (Urk. 15/39 S. 10-15), Dr. H.___ (Urk. 15/39 S. 8 ff.) sowie auf einer Gesamtbeurteilung mit den erwÃ¤hnten Ãrzten (Urk. 15/39 S. 15 ff.), und somit auf allseitigen Untersuchungen beruht. Schliesslich berÃ¼cksichtigt es die geltend gemachten Beschwerden (Urk. 15/39 S. 6, S. 8 und S. 10 f.) wie auch die medizinischen Vorakten (Urk. 15/39 S. 2-6) und nimmt zu den abweichenden medizinischen EinschÃ¤tzungen Stellung (Urk. 15/39 S. 10, S. 14 und S. 16 f.). Es leuchtet in der Darlegung der medizinischen ZusammenhÃ¤nge und in der Beurteilung der medizinischen Situation ein, und die darin gezogenen Schlussfolgerungen sind begrÃ¼ndet, weshalb es alle rechtsprechungsgemÃ¤ss erforderlichen Kriterien (BGE 125 V 353 Erw. 3a, 122 V 160 Erw. 1c) fÃ¼r beweiskrÃ¤ftige Ã¤rztliche Entscheidungsgrundlagen erfÃ¼llt.</w:t>
      </w:r>
    </w:p>
    <w:p>
      <w:r>
        <w:t>Â Â Â Â Â Â Â Â  Es ist damit insgesamt von der Diagnose eines chronischen lumbospondylogenen Schmerzsyndroms, derzeit ohne radikulÃ¤re Symptomatik, auszugehen, welche eine verminderte BelastungsfÃ¤higkeit und Beweglichkeit der lumbalen WirbelsÃ¤ule zur Folge hat. KÃ¶rperlich schwer belastende TÃ¤tigkeiten sind nicht mehr zumutbar. In der angestammten TÃ¤tigkeit als Lastwagenchauffeur besteht sodann aufgrund der Zwangshaltung im Rahmen des lÃ¤ngeren Sitzens eine 20%ige Leistungseinbusse. KÃ¶rperlich leichte bis mittelschwere, wechselbelastende TÃ¤tigkeiten ohne Zwangshaltung sind hingegen zu 100 % zumutbar (Urk. 15/39 S. 15 ff.).</w:t>
      </w:r>
    </w:p>
    <w:p>
      <w:r>
        <w:t>5.Â Â Â Â Â Â</w:t>
      </w:r>
    </w:p>
    <w:p>
      <w:r>
        <w:t>5.1Â Â Â Â  Aus dem Vergleich des Valideneinkommens von Fr. 57'411.05 mit dem Invalideneinkommen von Fr. 52'673.-- (unter BerÃ¼cksichtigung einer 100%igen ArbeitsfÃ¤higkeit in leidensangepasster TÃ¤tigkeit sowie eines leidensbedingten Abzuges von 10 %) resultiert fÃ¼r das Jahr 2006 eine Lohneinbusse von Fr. 4'738.05 und demnach ein InvaliditÃ¤tsgrad von 8 % (Urk. 2). Diese InvaliditÃ¤tsbemessung der IV-Stelle ist nicht zu beanstanden, zumal sie den Akten (vgl. Urk. 15/6, Urk. 15/17) und der Rechtslage (vgl. Erw. 2.3; Die Schweizerische Lohnstrukturerhebung 2004 beziehungsweise 2006 [LSE], Tabelle TA1 S. 53 beziehungsweise S. 25; Die Volkswirtschaft 9-2008, Tabelle B9.2 und B10.3, S. 98 f.) entspricht. Ausserdem wurde sie nicht bestritten (Urk. 1, Urk. 7, Urk. 18). Es ist daher von einem InvaliditÃ¤tsgrad von 8 % auszugehen. Â</w:t>
      </w:r>
    </w:p>
    <w:p>
      <w:r>
        <w:t>5.2Â Â Â Â  Der BeschwerdefÃ¼hrer beantragte, es sei die IV-Stelle zu verpflichten, die Kosten fÃ¼r das Gutachten des A.___ zu Ã¼bernehmen (Urk. 7 S. 2). Wie aus ErwÃ¤gung 4.2 und insbesondere 4.3 hervorgeht, konnte nicht auf die Schlussfolgerungen im Gutachten des A.___ vom 17. MÃ¤rz 2008 abgestellt werden. Damit hat der BeschwerdefÃ¼hrer keinen Anspruch auf den Ersatz seiner Auslagen fÃ¼r das Gutachten des A.___ vom 17. MÃ¤rz 2008 (vgl. BGE 115 V 62 f.).</w:t>
      </w:r>
    </w:p>
    <w:p>
      <w:r>
        <w:t>Â Â Â Â Â Â Â Â  Dies fÃ¼hrt zur Abweisung der Beschwerde.</w:t>
      </w:r>
    </w:p>
    <w:p>
      <w:r>
        <w:t>6.Â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Arthur Schilter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