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IV.2008.00289 vom 26. Juni 2009</w:t>
      </w:r>
    </w:p>
    <w:p>
      <w:r>
        <w:t>ZH Sozialversicherungsgericht, 2009-06-26, DE</w:t>
      </w:r>
    </w:p>
    <w:p>
      <w:r>
        <w:rPr>
          <w:b/>
        </w:rPr>
        <w:t xml:space="preserve">Quelle: </w:t>
      </w:r>
      <w:r>
        <w:t>https://mcp.opencaselaw.ch/entscheid/zh_sozialversicherungsgericht_IV.2008.00289</w:t>
      </w:r>
    </w:p>
    <w:p>
      <w:r>
        <w:t>FR: ZH_SOZIALVERSICHERUNGSGERICHT IV.2008.00289 du 26 juin 2009</w:t>
      </w:r>
    </w:p>
    <w:p>
      <w:r>
        <w:t>IT: ZH_SOZIALVERSICHERUNGSGERICHT IV.2008.00289 del 26 giugno 2009</w:t>
      </w:r>
    </w:p>
    <w:p>
      <w:pPr>
        <w:pStyle w:val="Heading2"/>
      </w:pPr>
      <w:r>
        <w:t>Erwägungen</w:t>
      </w:r>
    </w:p>
    <w:p>
      <w:r>
        <w:rPr>
          <w:b/>
        </w:rPr>
        <w:t>E. 3</w:t>
      </w:r>
    </w:p>
    <w:p>
      <w:r>
        <w:t>3.1Â Â Â Â  Beim BeschwerdefÃ¼hrer lagen zu Beginn der ersten RentengewÃ¤hrung ab 1. Mai 2003 diverse gesundheitliche Probleme vor. Seit den beiden UnfÃ¤llen vom 22. MÃ¤rz 2000 und vom 18. September 2001 sowie den Problemen mit der Leiste ab 31. Mai 2002 und der in der Folge eingetretenen 100%igen ArbeitsunfÃ¤higkeit als damaliger Schweisser bei der B.___ AG klagte der Versicherte vor allem Ã¼ber RÃ¼ckenschmerzen, daneben auch Ã¼ber Nacken-, Kopf- und Knieschmerzen. AnlÃ¤sslich eines Aufenthaltes in der G.___ Anfang 2003 diagnostizierten die Ãrzte ein thorakolumbovertebrales und ein zervikales Schmerzsyndrom und Knieschmerzen rechts. Sie Ã¤usserten den Verdacht auf eine depressive Entwicklung und stellten gleichzeitig eine passive Haltung des Versicherten fest, was bereits kurze Zeit davor den AbklÃ¤rern des H.___ (H.___) aufgefallen war (Urk. 12/13, 12/15). Nachdem die Ãrzte der G.___ aufgrund des Gesamtbildes zwar nur eine 50%ige ArbeitsfÃ¤higkeit in einer leichten wechselbelastenden TÃ¤tigkeit attestiert hatten, der BeschwerdefÃ¼hrer jedoch wenige Monate spÃ¤ter bei der C.___ GmbH als LÃ¼ftungsmonteur ein 100%iges Pensum versehen konnte und dabei gleich wie bei Eintritt der ArbeitsunfÃ¤higkeit im Mai 2002 Fr. 4'700.- verdiente (Urk. 12/5 S. 2, 12/45 S. 2), hob die IV-Stelle die laufende Rente mit rechtskrÃ¤ftiger VerfÃ¼gung vom 12. MÃ¤rz 2004 ab November 2003 auf.</w:t>
      </w:r>
    </w:p>
    <w:p>
      <w:r>
        <w:t>3.2Â Â Â Â  Am 10. Februar 2004 erlitt der BeschwerdefÃ¼hrer bei der Arbeit einen weiteren Unfall, indem er aus einer HÃ¶he von rund drei Metern von einer Leiter stÃ¼rzte und sich dabei verschiedene Kontusionen des RÃ¼ckens, zusÃ¤tzlich eine Beckenkontusion und eine Kontusion der linken Schulter zuzog (vgl. Urk. 12/50 S. 18, Urk. 12/54 S. 95 ff.). Im I.___ gleichentags angefertigte RÃ¶ntgenbilder des SchÃ¤dels, der HalswirbelsÃ¤ule, der linken Schulter, des linken Ellbogens, des thorakolumbalen Ãberganges, des HÃ¼ftgelenks, des Beckens und des Thorax ergaben keine Anhaltspunkte fÃ¼r frische traumatische ossÃ¤re LÃ¤sionen (Urk. 12/50 S. 51). In der Folge exazerbierte das bereits frÃ¼her bestehende zervikozephale Schmerzsyndrom, und es trat wieder eine ArbeitsunfÃ¤higkeit ein (vgl. Urk. 121/54 S. 9 f.).</w:t>
      </w:r>
    </w:p>
    <w:p>
      <w:r>
        <w:t>3.3Â Â Â Â  Von der SUVA wurde eine stationÃ¤re Rehabilitation in der D.___ vom 16. Juni bis zum 21. Juli 2004 veranlasst. Der BeschwerdefÃ¼hrer klagte Ã¼ber linksseitige Kopf- und Nackenschmerzen sowie Schmerzen im oberen RÃ¼ckenbereich, in der unteren LendenwirbelsÃ¤ule sowie im Becken und der Leistengegend rechts. Die Eintrittsuntersuchung der HalswirbelsÃ¤ule ergab eine nach links eingeschrÃ¤nkte Beweglichkeit der HalswirbelsÃ¤ule, eine Druckschmerzhaftigkeit Ã¼ber den DornfortsÃ¤tzen C6/C7, in den paravertebralen Strukturen linksseitig sowie an den linksseitigen nuchalen Muskelansatzpunkten. Vereinzelt waren Triggerpunkte, nicht aber Myogelosen tastbar, die Muskulatur linksseitig paravertebral sowie im Pars descendens des Musculus Trapezius war verspannt. Die Beweglichkeit der Brust- und LendenwirbelsÃ¤ule war gut, wobei Ã¼ber dem Segment L4/5 sowie dem oberen Sakrumbereich eine Druckschmerzhaftigkeit bestand. Die neurologische Untersuchung ergab bis auf leichte Unsicherheiten im Gleichgewichtssystem, welche bei offenen Augen sehr gut kompensiert werden konnten, keine AuffÃ¤lligkeiten. Die Ãrzte konnten das Ausmass des subjektiven Beschwerdebildes durch die objektivierbaren somatischen Befunde nicht erklÃ¤ren. Die psychiatrische AbklÃ¤rung in der D.___ fÃ¼hrte zur Diagnose einer AnpassungsstÃ¶rung mit Angst und depressiver Reaktion sowie grosser Tendenz zur Somatisierung bei erheblichen psychosozialen Belastungsfaktoren. Nach Auffassung der Ãrzte der D.___ hinterliess der erste Unfall vom 22. MÃ¤rz 2000 mit HWS-Distorsionstrauma eine dauernde Schmerzsymptomatik. Beim Unfall vom 10. Februar 2004 sei es zu einer VerstÃ¤rkung der Kopf- und Nackenschmerzen und zusÃ¤tzlichen RÃ¼ckenschmerzen gekommen. Als arbeitsrelevante Problembereiche wurden die Schmerzen im Bereich der Hals- und LendenwirbelsÃ¤ule sowie die psychischen Probleme eruiert. Wegen der psychischen Ãberlagerung sei die EinschÃ¤tzung der kÃ¶rperlichen Belastbarkeit erschwert. Limitiert beziehungsweise nicht zumutbar seien die Hals- und LendenwirbelsÃ¤ule belastende TÃ¤tigkeiten wie das Heben und Tragen von Gewichten Ã¼ber 7,5-10 kg repetitiv und 15-20 kg vereinzelt sowie gewichtsbelastete Arbeiten in vorgebeugten Haltungen, lÃ¤ngere Arbeiten Ã¼ber Kopf, langes Knien und Kauern. Aufgrund der subjektiven Schwindelsymptomatik seien TÃ¤tigkeiten auf GerÃ¼sten oder Leitern unter UmstÃ¤nden riskant. In der TÃ¤tigkeit als angelernter LÃ¼ftungsmonteur bestehe bei Austritt aus der D.___ eine 50%ige ArbeitsfÃ¤higkeit ganztags mit reduzierter Leistung. Nach einem Monat sei eine Steigerung zu Ã¼berprÃ¼fen, da in erster Linie schmerzbedingte, aufgrund der objektivierbaren Befunde nicht hinreichend erklÃ¤rbare EinschrÃ¤nkungen bestÃ¼nden (vgl. Urk. 12/50 S. 18 ff.; vgl. auch Urk. 12/54 S. 25 f.).</w:t>
      </w:r>
    </w:p>
    <w:p>
      <w:r>
        <w:t>3.4Â Â Â Â  SUVA-Kreisarzt Dr. med. J.___ erhob am 19. August 2004 im Wesentlichen dieselben Befunde wie zuvor die Ãrzte der D.___. Er bestÃ¤tigte deshalb die EinschÃ¤tzung der zumutbaren RestarbeitsfÃ¤higkeit durch die Ãrzte der D.___ (vgl. Urk. 12/50 S. 16).</w:t>
      </w:r>
    </w:p>
    <w:p>
      <w:r>
        <w:t>Â Â Â Â Â Â Â Â  In einem Attest vom 7. September 2004 widersprach Dr. F.___ demgegenÃ¼ber der EinschÃ¤tzung der zumutbaren ArbeitsfÃ¤higkeit durch die Ãrzte der D.___ und hielt fest, dass der BeschwerdefÃ¼hrer fÃ¼r sÃ¤mtliche TÃ¤tigkeiten arbeitsunfÃ¤hig sei. Die ArbeitsunfÃ¤higkeit sei entweder Folge des Schmerzsyndroms oder der psychischen Verarbeitung der Schmerzen (vgl. Urk. 12/43 S. 5).</w:t>
      </w:r>
    </w:p>
    <w:p>
      <w:r>
        <w:t>Â Â Â Â Â Â Â Â  Am 30. August 2004 wurden MRI-Bilder der LendenwirbelsÃ¤ule und des rechten Knies angefertigt. Diese ergaben eine Diskusprotrusion mit Anulusriss im Segment L1/2 ohne Neurokompression sowie ein kleines Ganglion an der Fibulaspitze. Eine KniebinnenlÃ¤sion wurde nicht ersichtlich (vgl. Urk. 12/50 S. 8).</w:t>
      </w:r>
    </w:p>
    <w:p>
      <w:r>
        <w:t>Â Â Â Â Â Â Â Â  Eine neurologische Untersuchung durch Dr. med. K.___, Facharzt fÃ¼r Neurologie, vom 30. September 2004 ergab klinisch bis auf deutliche Druckdolenzen im SchultergÃ¼rtel und Nacken ohne Myogelosen und eine eingeschrÃ¤nkte HalswirbelsÃ¤ulenbeweglichkeit, welche infolge schmerzbedingten Gegenhaltens nicht konklusiv prÃ¼fbar gewesen sei, keine AuffÃ¤lligkeiten. Die Neurographie mittels OberflÃ¤chenelektroden ergab ebenfalls keine AuffÃ¤lligkeiten, weshalb Dr. K.___ die vom BeschwerdefÃ¼hrer geklagten intermittierenden ParÃ¤sthesien im Bereich der HÃ¤nde nicht erklÃ¤ren konnte. FÃ¼r das Bestehen eines Irritationssyndroms im Sulcus ulnaris, eines radikulÃ¤ren Reizsyndroms C8 oder eines klassischen neurogenen Thoracic-Outlet-Syndroms ergaben weder die klinischen noch die neurographischen Untersuchungen Hinweise. Dr. K.___ wies darauf hin, dass die Prognose wesentlich von der Wiederintegration in den Arbeitsprozess abhÃ¤nge (vgl. Urk. 12/54 S. 14 ff.).</w:t>
      </w:r>
    </w:p>
    <w:p>
      <w:r>
        <w:t>Â Â Â Â Â Â Â Â  Kreisarzt Dr. J.___ fÃ¼hrte am 12. Oktober 2004 die kreisÃ¤rztliche Abschlussuntersuchung durch. Er hielt fest, dass der BeschwerdefÃ¼hrer nach wie vor - wie bereits vor dem Unfall vom 10. Februar 2004 - unter panvertebralen RÃ¼ckenschmerzen im Sinne eines Zervikalsyndroms und eines thorakolumbovertebralen Syndroms leide. Im LendenwirbelsÃ¤ulen-Bereich hÃ¤tten degenerative VerÃ¤nderungen ohne Hinweise fÃ¼r eine Kompression neuraler Strukturen festgestellt werden kÃ¶nnen. Ein Irritationssyndrom im Sulcus ulnaris, ein radikulÃ¤res Reizsyndrom C8 sowie ein Thoracic-Outlet-Syndrom hÃ¤tten weder klinisch noch neurographisch verifiziert werden kÃ¶nnen. Der klinische Schulterbefund sei unauffÃ¤llig gewesen, wobei die endgradigen Schmerzangaben nicht das Schultergelenk, sondern die Trapeziusmuskulatur betreffen wÃ¼rden, und diese Symptomatik im Zusammenhang mit dem Zervikalsyndrom stehe. Nachdem eine strukturelle Verletzung der WirbelsÃ¤ule und des Bewegungsapparats durch den Leitersturz vom Februar 2004 habe ausgeschlossen werden kÃ¶nnen, sei davon auszugehen, dass durch diesen Unfall ein traumatischer Beschwerdeschub verursacht worden sei, welcher heute wieder abgeklungen sei. Ein mindestens wahrscheinlicher Kausalzusammenhang der fortbestehenden Beschwerden mit dem Leitersturz sei nicht mehr anzunehmen, und der Fall sei seitens der SUVA mit der heutigen Untersuchung abzuschliessen (vgl. Urk. 12/54 S. 5 ff.).</w:t>
      </w:r>
    </w:p>
    <w:p>
      <w:r>
        <w:t>3.5Â Â Â Â  Auf Zuweisung durch Dr. F.___ wurde der BeschwerdefÃ¼hrer durch Dr. med. L.___, FachÃ¤rztin fÃ¼r Physikalische Medizin und Rehabilitation, speziell Rheumaerkrankungen, konsiliarisch untersucht. Im diesbezÃ¼glichen Bericht vom 22. Oktober 2004 fÃ¼hrte Dr. L.___ als Diagnose ein generalisiertes Fibromyalgiesyndrom bei Verdacht auf ein zu Grunde liegendes depressives Zustandsbild auf. Ihr GegenÃ¼ber gab der BeschwerdefÃ¼hrer an, dauernd unter Schmerzen praktisch im Bereich der ganzen linken KÃ¶rperhÃ¤lfte zu leiden. Als Befunde erhob Dr. L.___ - bei fehlender Neuropathie - eine nach links endphasig schmerzhaft eingeschrÃ¤nkte Beweglichkeit der HalswirbelsÃ¤ule sowie eine verspannte und druckdolente Muskulatur im Bereich des kraniozervikalen Ãbergangs entlang der WirbelsÃ¤ule und im SchultergÃ¼rtel beidseits. Dr. L.___ fÃ¼hrte die Beschwerden einerseits auf eine Dekonditionierung, hauptsÃ¤chlich aber auf eine zirkulatorische RegulationsstÃ¶rung/Fehladaptation vegetativer Natur zurÃ¼ck und empfahl die berufliche Wiedereingliederung des BeschwerdefÃ¼hrers (vgl. Urk. 12/89 S. 54 ff.).</w:t>
      </w:r>
    </w:p>
    <w:p>
      <w:r>
        <w:t>3.6Â Â Â Â  Im Auftrag des Krankenversicherers wurde der BeschwerdefÃ¼hrer am 24. Januar 2005 in der M.___ (nachfolgend: M.___) psychiatrisch und orthopÃ¤disch-chirurgisch begutachtet. Den Gutachtern gegenÃ¼ber klagte er Ã¼ber Kopf-, RÃ¼ckenschmerzen lumbosakral, MÃ¼digkeit, SchwÃ¤che in den Beinen, rechtsseitige Knieschmerzen sowie allgemeine Schmerzen am ganzen KÃ¶rper. In der klinischen Untersuchung konnte eine gute Beweglichkeit aller WirbelsÃ¤ulenabschnitte erhoben werden. Die paravertebrale zervikale und thorakolumbale Muskulatur war nicht verspannt und nicht dolent, ebenso wenig die Trapeziusmuskulatur, wobei sich auch keine Myogelosen fanden. Hingegen bestanden Druckdolenzen im Okzipitalraum links, im Bereich der Supra- und Interspinallegimente von C1 bis C7 sowie Ã¼ber den Segmenten Th2 bis Th4, Th9 sowie L1 bis S1. Der orthopÃ¤dische Gutachter wies im Gutachten auf seine Beobachtung hin, dass die im Rahmen der klinischen Untersuchung durchgefÃ¼hrten Bewegungen unterschiedlich ausgefallen seien, je nach dem, ob der BeschwerdefÃ¼hrer dazu aufgefordert worden sei oder ob er die genau gleiche Bewegung unaufgefordert ausgefÃ¼hrt habe. Bei Palpation der Weichteile habe der BeschwerdefÃ¼hrer keine Schmerzen angegeben. Die Gutachter diagnostizierten ein chronisches zervikospondylogenes und thorakolumbales Schmerzsyndrom sowie eine AnpassungsstÃ¶rung mit reaktivem, depressivem Verstimmungsbild bei Verdacht auf somatoforme SchmerzstÃ¶rungen bei schwierigem familiÃ¤rem, professionellem und kulturellem Hintergrund. Die Diagnose Fibromyalgie wurde aufgrund der Beurteilung der Weichteile nicht bestÃ¤tigt. Der BeschwerdefÃ¼hrer sei in somatischer Hinsicht durch eine leichte EinschrÃ¤nkung der Beweglichkeit der thorakolumbalen WirbelsÃ¤ule bei der Arbeit behindert. Aufgrund der Untersuchungsbefunde gingen die Gutachter vom Bestehen einer 50%igen ArbeitsfÃ¤higkeit aus psychiatrischer sowie orthopÃ¤disch-chirurgischer Sicht im Zeitpunkt der Begutachtung aus und attestierten dem BeschwerdefÃ¼hrer ab 1. April 2005 eine 100%ige ArbeitsfÃ¤higkeit fÃ¼r angepasste TÃ¤tigkeiten, welche das Heben von Gewichten von 5-10 kg mitumfassen (Urk. 12/89 S. 57 ff.).</w:t>
      </w:r>
    </w:p>
    <w:p>
      <w:r>
        <w:t>3.7Â Â Â Â  In einem Attest vom 9. Dezember 2005 widersprach Dr. F.___ der ArbeitsfÃ¤higkeitseinschÃ¤tzung der Gutachter der M.___ und bescheinigte dem BeschwerdefÃ¼hrer eine ArbeitsunfÃ¤higkeit von 100 % bis zum 31. Mai 2005 und anschliessend eine ArbeitsunfÃ¤higkeit von 50 %. Der BeschwerdefÃ¼hrer arbeite ab dem 1. Juni 2005 mit einem BeschÃ¤ftigungsgrad von 50 %, es sei aber nicht sicher, ob er dieses Pensum lÃ¤ngerfristig aufrechterhalten kÃ¶nne, da er dauernd erhebliche RÃ¼ckfÃ¤lle erleide (Urk. 12/89 S. 80). In einem weiteren Bericht vom 28. August 2007 hielt Dr. F.___ unter Hinweis auf die bereits von den Gutachtern der M.___ gestellten Diagnosen fest, dass sich der Gesundheitszustand des BeschwerdefÃ¼hrers nicht wesentlich verÃ¤ndert habe und er noch immer unter rezidivierenden sehr schweren Schmerzsymptomen im Bereich der ganzen WirbelsÃ¤ule leide. Die ArbeitsfÃ¤higkeit kÃ¶nne deshalb nicht gesteigert werden (vgl. Urk. 12/83 S. 7).</w:t>
      </w:r>
    </w:p>
    <w:p>
      <w:r>
        <w:rPr>
          <w:b/>
        </w:rPr>
        <w:t>E. 4</w:t>
      </w:r>
    </w:p>
    <w:p>
      <w:r>
        <w:t>4.1Â Â Â Â Â Â Â Â  Unumstritten und belegt ist, dass der BeschwerdefÃ¼hrer zwischen dem 10. Februar und dem Aufenthalt in der D.___ vom 16. Juni bis zum 21. Juli 2004 aufgrund der Folgen des Treppensturzes und dem Wiederauftreten frÃ¼herer Beschwerden zu 100 % arbeitsunfÃ¤hig war. Zu prÃ¼fen ist die Entwicklung der zumutbaren ArbeitsfÃ¤higkeit nach dem Austritt aus der D.___.</w:t>
      </w:r>
    </w:p>
    <w:p>
      <w:r>
        <w:t>4.2Â Â Â Â Â Â Â Â  ZunÃ¤chst ist festzuhalten, dass mittels umfangreicher medizinisch-apparativer Untersuchungen (MRI des Gehirns und der HalswirbelsÃ¤ule vom 6. Juni 2000 [Urk. 12/9 S. 54], EEG und dopplersonographische Untersuchung vom 13. April 2000 [Urk. 12/9 S. 69], RÃ¶ntgenbilder des SchÃ¤dels, der HalswirbelsÃ¤ule, der linken Schulter, des linken Ellbogens, des thorakolumbalen Ãberganges, des HÃ¼ftgelenks, des Beckens und des Thorax vom 10. Februar 2004 [Urk. 12/50 S. 51], Inguinalsonographie vom 8. April 2004 [Urk. 12/50 S. 53], CT-SchÃ¤del vom 16. April 2004 [Urk. 12/50 S. 52], extra- und transkranielle Farbduplexsonographie vom 3. Mai 2004 [Urk. 12/54 S. 8], MRI-Bilder der LendenwirbelsÃ¤ule und des rechten Knies vom 30. August 2004 [Urk. 12/50 S. 7 f.] sowie Neurographie vom 30. September 2004 [Urk. 12/54 S. 14 ff.]) bis auf beginnende Ostechondrosen in den Segmenten C5/6 und C6/7, eine Diskusprotrusion mit Anulusriss im Segment L1/2, ein kleines Ganglion an der Fibulaspitze sowie leicht vergrÃ¶sserte LymphknÃ¶tchen inguinal keine strukturellen Anomalien festgestellt werden konnten. Auch eine augenÃ¤rztliche Untersuchung vom 19. April 2004 ergab keine ErklÃ¤rung fÃ¼r die geklagten Symptome (vgl. Urk. 12/50 S. 54).</w:t>
      </w:r>
    </w:p>
    <w:p>
      <w:r>
        <w:t>4.3Â Â Â Â</w:t>
      </w:r>
    </w:p>
    <w:p>
      <w:r>
        <w:t>4.3.1Â Â  In somatisch-diagnostischer Hinsicht gingen die Ãrzte fÃ¼r die Zeit nach dem Unfall vom 10. Februar 2004 im Wesentlichen Ã¼bereinstimmend vom Bestehen eines zervikospondylogenen und thorakolumbalen Schmerzsyndroms aus (vgl. insbesondere Urk. 12/89 S. 57 ff. sowie Urk. 12/83 S. 7). Dabei waren - bei Fehlen wesentlicher, das Beschwerdeausmass erklÃ¤render struktureller LÃ¤sionen - die klinischen Befunde ebenfalls eher geringfÃ¼gig. So ergab die klinische Untersuchung der HalswirbelsÃ¤ule im I.___ vom 3. Mai 2004 keinen Muskelhartspann der Nackenmuskulatur (vgl. Urk. 12/54 S. 8). WÃ¤hrend des stationÃ¤ren Aufenthaltes in der D.___ vom 16. Juni bis zum 21. Juli 2004 wurden zwar eine verspannte Muskulatur linksseitig paravertebral und im Pars descendens des Musculus Trapezius sowie eine eingeschrÃ¤nkte HalswirbelsÃ¤ulenbeweglichkeit erhoben, es fanden sich aber keine Myogelosen (vgl. Urk. 12/50 S. 19 und 22 ff.). Im Bericht vom 10. August 2004 des Spitals N.___, wo der BeschwerdefÃ¼hrer kurzzeitig vom 18. bis zum 20. Juli 2004 hospitalisiert war, wurde das Fehlen pathologischer Befunde vermerkt (vgl. Urk. 12/54 S. 25 f.). Der Neurologe Dr. K.___ konnte am 30. September 2004 ebenfalls keine Myogelosen erheben (vgl. Urk. 12/54 S. 14 ff.). Dr. L.___ erwÃ¤hnte in ihrem Bericht vom 22. Oktober 2004 ebenfalls keine Myogelosen, wies aber auf eine verspannte Muskulatur im Bereich des kraniozervikalen Ãberganges entlang der WirbelsÃ¤ule und im SchultergÃ¼rtel hin (vgl. Urk. 12/89 S. 54 ff.). Der orthopÃ¤dische Gutachter der M.___ fand am 24. Januar 2005 schliesslich eine gute Beweglichkeit aller WirbelsÃ¤ulenabschnitte vor, ebenso eine nicht verspannte paravertikale zervikale und thorakolumbale Muskulatur sowie Trapeziusmuskulatur (vgl. Urk. 12/89 S. 63 f.).</w:t>
      </w:r>
    </w:p>
    <w:p>
      <w:r>
        <w:t>4.3.2Â Â  Soweit der BeschwerdefÃ¼hrer geltend macht, die von Dr. L.___ diagnostizierte Fibromyalgie sei nicht genÃ¼gend berÃ¼cksichtigt worden, kann ihm nicht gefolgt werden. Zu beachten ist zunÃ¤chst, dass Dr. L.___ die einzige von einer Vielzahl FachÃ¤rzte, welche den BeschwerdefÃ¼hrer untersucht haben, ist, welche ein generalisiertes Fibromyalgiesyndrom diagnostiziert hat (vgl. Urk. 12/89 S. 54 ff.). Sodann hat der den BeschwerdefÃ¼hrer rund drei Monate nach Dr. L.___ untersuchende orthopÃ¤dische Gutachter des M.___ in Kenntnis des zuvor diagnostizierten Fibromyalgiesyndroms nebst einer ausfÃ¼hrlichen Untersuchung des muskuloskelettalen Systems auch die Weichteile untersucht. Dabei gab der BeschwerdefÃ¼hrer bei Palpation der verschiedenen Triggerpunkte an Armen, Beinen und Rumpf keinerlei Schmerzempfindlichkeit an. Unter diesen UmstÃ¤nden ist nachvollziehbar, dass die Gutachter des M.___ die Diagnose einer generalisierten Fibromyalgie nicht aufrechterhielten (vgl. Urk. 12/89 S. 64 f.). Ebenfalls ist nicht nachvollziehbar, weshalb sich ein generalisiertes Fibromyalgiesyndrom, welches sich nach Auffassung von Dr. L.___ im Anschluss an den ersten Unfall im Jahr 2000 entwickelt hat und seit dann persistiert (vgl. Urk. 12/89 S. 54 ff.), bereits drei Monate nach ihrer Untersuchung vollstÃ¤ndig zurÃ¼ckgebildet haben sollte. Zu berÃ¼cksichtigen ist ferner, dass der BeschwerdefÃ¼hrer auch deshalb nichts aus der Diagnose Fibromyalgie zu seinen Gunsten ableiten kann, weil Dr. L.___ trotz der gestellten Diagnose in ihrem Bericht mit keinem Wort auf eine ArbeitsunfÃ¤higkeit des BeschwerdefÃ¼hrers schloss, sondern im Gegenteil darauf hinwies, dass eine berufliche Wiedereingliederung des BeschwerdefÃ¼hrers unbedingt anzustreben sei (vgl. Urk. 12/89 S. 56). Schliesslich ist noch darauf hinzuweisen, dass die Diagnose Fibromyalgie in der medizinischen Praxis umstritten ist und nach hÃ¶chstrichterlicher Praxis aus invalidenversicherungsrechtlicher Sicht - geht man vom Bestehen eines Fibromyalgiesyndroms aus - wie eine somatoforme, also rein psychisch bedingte, SchmerzstÃ¶rung zu behandeln ist (vgl. vorstehend Erw. 1.4.3).</w:t>
      </w:r>
    </w:p>
    <w:p>
      <w:r>
        <w:t>4.4Â Â Â Â</w:t>
      </w:r>
    </w:p>
    <w:p>
      <w:r>
        <w:t>4.4.1Â Â  Sowohl die Ãrzte des H.___ (vgl. Urk. 12/15 S. 4 ff.), die Ãrzte der D.___ (vgl. Urk. 12/50 S. 19 f.) sowie die Ãrzte des M.___ (Urk. 12/89 S. 65) wiesen auf eine Diskrepanz zwischen den subjektiven Beschwerden und den objektivierbaren Befunden hin. Die Ãrzte der D.___ und des M.___ gingen deshalb von einer psychischen Ãberlagerung der Beschwerden aus und diagnostizierten eine AnpassungsstÃ¶rung mit Angst und depressiven Symptomen, bei Verdacht auf somatoforme SchmerzstÃ¶rungen beziehungsweise einer grossen Tendenz des BeschwerdefÃ¼hrers zur Somatisierung (vgl. Urk. 12/50 S. 18, Urk. 12/89 S. 64). Die von den Ãrzten der D.___ und des M.___ aufgefÃ¼hrten psychosozialen Belastungsfaktoren, welche als fÃ¼r die Prognose negative Einflussfaktoren eingeschÃ¤tzt werden, sind aus invalidenversicherungsrechtlicher Sicht im Ãbrigen nicht zu berÃ¼cksichtigen (vgl. vorstehend Erw. 1.4.1), ebenso wie die insbesondere von den Ãrzten des H.___ sowie des M.___ beobachteten Selbstlimitierungen (vgl. Urk. 12/15 S. 4 ff., Urk. 12/89 S. 6 und 8).</w:t>
      </w:r>
    </w:p>
    <w:p>
      <w:r>
        <w:t>4.4.2Â Â Â Â Â Â Â Â  Festzuhalten ist in diesem Zusammenhang, dass die in den Berichten des Hausarztes Dr. F.___ vom 7. September 2004, vom 9. Dezember 2005 sowie vom 28. August 2007 attestierte ArbeitsunfÃ¤higkeit nicht ohne Weiteres nachvollziehbar ist, da die BegrÃ¼ndung der ArbeitsunfÃ¤higkeit in diesen Berichten jeweils sehr kurz gehalten ist und daraus hervorgeht, dass Dr. F.___ hauptsÃ¤chlich auf die subjektiven Schmerzangaben des BeschwerdefÃ¼hrers abstellte (vgl. Urk. 12/43 S. 5, Urk. 12/89 S. 80, Urk. 12/83 S. 7). Subjektive Schmerzangaben allein reichen rechtsprechungsgemÃ¤ss aber nicht zur BegrÃ¼ndung einer ArbeitsunfÃ¤higkeit (BGE 130 V 399 Erw. 5.3.2 mit Hinweisen). Unter zusÃ¤tzlicher BerÃ¼cksichtigung der Erfahrungstatsache, dass HausÃ¤rzte mitunter im Hinblick auf ihre auftragsrechtliche Vertrauensstellung in ZweifelsfÃ¤llen eher zu Gunsten ihrer Patientinnen und Patienten aussagen (BGE 125 V 353 Erw. 3b/cc), bilden die Berichte von Dr. F.___ keine zuverlÃ¤ssige Grundlage zur Ermittlung der zumutbaren ArbeitsfÃ¤higkeit des BeschwerdefÃ¼hrers, weshalb darauf nicht abgestellt werden kann.</w:t>
      </w:r>
    </w:p>
    <w:p>
      <w:r>
        <w:t>4.5Â Â Â Â  Die Ãrzte der D.___ attestierten dem BeschwerdefÃ¼hrer bei Klinikaustritt am 21. Juli 2004 eine 50%ige ArbeitsfÃ¤higkeit ganztags mit reduzierter Leistung in der bisherigen TÃ¤tigkeit als LÃ¼ftungsmonteur (Urk. 12/50 S. 20). SUVA-Kreisarzt Dr. J.___ bestÃ¤tigte diese EinschÃ¤tzung am 19. August 2004 (Urk. 12/50 S. 16). AnlÃ¤sslich seiner Abschlussuntersuchung vom 12. Oktober 2004 klagte der BeschwerdefÃ¼hrer Ã¼ber eine unverÃ¤nderte Beschwerdesituation (vgl. Urk. 12/54 S. 5). Auch den Gutachtern der M.___ gegenÃ¼ber Ã¤usserte er sich Ã¼ber im Wesentlichen unverÃ¤nderte (subjektive) Beschwerden (vgl. Urk. 12/89 S. 57 ff.).</w:t>
      </w:r>
    </w:p>
    <w:p>
      <w:r>
        <w:t>Â Â Â Â Â Â Â Â  Mit Blick auf das weitgehende Fehlen objektivierbarer struktureller Anomalien sowie die von den Ãrzten der D.___ erhobenen klinischen Befunde und psychischen Symptome erscheint die von ihnen festgesetzte zumutbare ArbeitsfÃ¤higkeit nachvollziehbar. Der Austrittsbericht der D.___ erging sodann gestÃ¼tzt auf sorgfÃ¤ltige Untersuchungen und unter umfassender BerÃ¼cksichtigung von Anamnese und Vorakten, insbesondere der ausfÃ¼hrlichen medizinischen Voruntersuchungen. Dem Bericht kommt daher voller Beweiswert zu (vgl. vorstehend Erw. 1.5).</w:t>
      </w:r>
    </w:p>
    <w:p>
      <w:r>
        <w:t>Â Â Â Â Â Â Â Â  Die vom orthopÃ¤dischen Gutachter der M.___ am 24. Januar 2005 erhobenen, im Vergleich zur Voruntersuchung in der D.___ vom 16. Juni bis zum 21. Juli 2004 geringfÃ¼gigeren klinisch erhebbaren somatischen Befunde (kein muskulÃ¤rer Hartspann mehr, gute Beweglichkeit aller WirbelsÃ¤ulenabschnitte; vgl. Urk. 12/89 S. 65) lassen sodann den Schluss zu, dass sich die rein somatische Beschwerdesituation im Zeitraum zwischen den Begutachtungen in der D.___ und im M.___ zumindest leichtgradig verbessert hat. Umgekehrt ergibt sich aber aus den Berichten der M.___ sowie des SUVA-Kreisarztes Dr. J.___, dass die subjektive Beschwerdesituation praktisch unverÃ¤ndert anhielt (vgl. insbesondere Urk. 12/89 S. 62 und 65), entsprechend fÃ¼hrten die Ãrzte einzig noch psychiatrische Diagnosen (AnpassungsstÃ¶rung mit reaktivem, depressivem Verstimmungsbild sowie Verdacht auf somatoforme SchmerzstÃ¶rung) bei den Diagnosen mit Auswirkung auf die ArbeitsfÃ¤higkeit auf, wobei von den Gutachtern noch eine leichte EinschrÃ¤nkung der Beweglichkeit der thorakolumbalen WirbelsÃ¤ule als limitierender Faktor anerkannt wurde (vgl. Urk. 12/89 S. 64 f.).</w:t>
      </w:r>
    </w:p>
    <w:p>
      <w:r>
        <w:t>Â Â Â Â Â Â Â Â  Auch die Gutachter der M.___ gingen nach ihren Untersuchungen vom 24. Januar 2005 (vgl. Urk. 12/89 S. 57) zunÃ¤chst im Einklang mit den Ãrzten der D.___ von einer 50%igen RestarbeitsfÃ¤higkeit aus orthopÃ¤discher sowie psychiatrischer Sicht aus. Allerdings attestierten sie dem BeschwerdefÃ¼hrer - ohne jede BegrÃ¼ndung - ab 1. April 2005 eine vollstÃ¤ndige ArbeitsfÃ¤higkeit (vgl. Urk. 12/89 S. 65 f.). Diese Steigerung der zumutbaren ArbeitsfÃ¤higkeit ist zunÃ¤chst wegen ihrer mangelnden BegrÃ¼ndung nicht nachvollziehbar. Sogar wenn man, wie vorstehend erwÃ¤hnt, in der zwischenzeitlichen Besserung der klinisch erhebbaren somatischen Befunde eine erhebliche Verbesserung des Gesundheitszustandes sehen wÃ¼rde, so bleibt doch zu berÃ¼cksichtigen, dass sich die subjektive Beschwerdesituation nicht wesentlich verÃ¤ndert hat und die psychiatrische Gutachterin der M.___ praktisch die gleichen Diagnosen gestellt hat wie die Ãrzte der D.___ (vgl. Urk. 12/50 S. 18, Urk. 12/89 S. 64). Weshalb diese Diagnosen ab 1. April 2005 plÃ¶tzlich keine EinschrÃ¤nkung der ArbeitsfÃ¤higkeit mehr zur Folge haben sollen, bleibt unklar. Von der psychiatrischen Gutachterin der M.___ wurde ein eigentliches psychiatrisches Teilgutachten offenbar nicht erstellt, wobei im Gutachten vom 12. Mai 2005 AusfÃ¼hrungen Ã¼ber die psychiatrischen Untersuchungsbefunde vÃ¶llig fehlen, die Anamnese Ã¤usserst kurz gehalten ist und eine nachvollziehbare BegrÃ¼ndung, ob und weshalb die aufgefÃ¼hrten psychiatrischen Diagnosen die ArbeitsfÃ¤higkeit beeintrÃ¤chtigen, nicht vorhanden ist (vgl. Urk. 12/89 S. 62 ff.). Unter diesen UmstÃ¤nden kann mangels ErfÃ¼llung der Anforderungen an beweiskrÃ¤ftige medizinische Entscheidungsgrundlagen (vorstehend Erw. 1.5) auf die ArbeitsfÃ¤higkeitseinschÃ¤tzung der Ãrzte der M.___ nicht abschliessend abgestellt werden.</w:t>
      </w:r>
    </w:p>
    <w:p>
      <w:r>
        <w:t>Â Â Â Â Â Â Â Â  Allerdings ist aufgrund der EinschÃ¤tzung der Ãrzte der D.___, dass keine dauernde EinschrÃ¤nkung der ArbeitsfÃ¤higkeit zu erwarten sei, weshalb sie einen Monat nach Klinikaustritt (also per September 2004) die erneute PrÃ¼fung der ArbeitsfÃ¤higkeit im Hinblick auf eine Steigerung empfahlen (vgl. Urk. 12/50 S. 20), nicht auszuschliessen, dass seit der AbklÃ¤rung in der D.___ tatsÃ¤chlich eine Besserung der zumutbaren ArbeitsfÃ¤higkeit eingetreten ist.</w:t>
      </w:r>
    </w:p>
    <w:p>
      <w:r>
        <w:t>4.6Â Â Â Â  Es ist daher, ausgehend von der schlÃ¼ssigen EinschÃ¤tzung der Ãrzte der D.___, festzustellen, dass dem BeschwerdefÃ¼hrer bei Austritt am 21. Juli 2004 eine ganztÃ¤gige, leistungsmÃ¤ssig um 50 % eingeschrÃ¤nkte Arbeitsleistung zumutbar war (vgl. Urk. 12/50 S. 20).</w:t>
      </w:r>
    </w:p>
    <w:p>
      <w:r>
        <w:t>Â Â Â Â Â Â Â Â  Der von der IV-Stelle zur Ermittlung der Auswirkung der ArbeitsunfÃ¤higkeit in erwerblicher Hinsicht vorgenommene Einkommensvergleich (vgl. Urk. 12/66 S. 6) wurde vom BeschwerdefÃ¼hrer zu Recht nicht beanstandet. Dies fÃ¼hrt zum Anspruch auf eine ganze Invalidenrente basierend auf einem InvaliditÃ¤tsgrad von 100 % ab 1. Februar 2004 und unter BerÃ¼cksichtigung der Dreimonatsfrist von Art. 88a Abs. 1 IVV von einer halben Invalidenrente ab 1. November 2004, dies auf der Basis eines InvaliditÃ¤tsgrades von 58 %.</w:t>
      </w:r>
    </w:p>
    <w:p>
      <w:r>
        <w:t>Â Â Â Â Â Â Â Â  Da auf die von den Gutachtern der M.___ vorgenommenen EinschÃ¤tzung der ArbeitsfÃ¤higkeit (vgl. Urk. 12/89 S. 63 ff.) mangels Nachvollziehbarkeit nicht abgestellt werden kann, besteht diesbezÃ¼glich weiterer medizinischer AbklÃ¤rungsbedarf. Die IV-Stelle - an welche die Sache zurÃ¼ckzuweisen ist - wird ein interdisziplinÃ¤res Gutachten Ã¼ber die Entwicklung der ArbeitsfÃ¤higkeit des BeschwerdefÃ¼hrers nach dem Austritt aus der D.___ einzuholen und hernach Ã¼ber den Rentenanspruch ab 1. Dezember 2004 neu zu verfÃ¼gen haben. In diesem Sinne ist die Beschwerde gutzuheissen.</w:t>
      </w:r>
    </w:p>
    <w:p>
      <w:r>
        <w:t>5.Â Â Â Â Â Â</w:t>
      </w:r>
    </w:p>
    <w:p>
      <w:r>
        <w:t>5.1Â Â Â Â Â Â Â Â  AusgangsgemÃ¤ss sind die Verfahrenskosten von Fr. 1'000.-- der IV-Stelle aufzuerlegen (vgl. Art. 69 Abs. 1 bis IVG).</w:t>
      </w:r>
    </w:p>
    <w:p>
      <w:r>
        <w:t>5.2Â Â Â Â  Nach Â§ 34 des Gesetzes Ã¼ber das Sozialversicherungsgericht (GSVGer) und Art. 61 lit. g ATSG hat die obsiegende beschwerdefÃ¼hrende Person Anspruch auf den vom Gericht ohne RÃ¼cksicht auf den Streitwert nach der Bedeutung der Streitsache und nach der Schwierigkeit des Prozesses festzusetzenden Ersatz der Parteikosten. In BerÃ¼cksichtigung dieser Kriterien ist dem BeschwerdefÃ¼hrer eine ProzessentschÃ¤digung von Fr. 2'400.-- (inklusive Barauslagen und Mehrwertsteuer) zuzusprechen.</w:t>
      </w:r>
    </w:p>
    <w:p>
      <w:r>
        <w:t>Das Gericht erkennt:</w:t>
      </w:r>
    </w:p>
    <w:p>
      <w:r>
        <w:t>1.Â Â Â Â Â Â Â Â  Die Beschwerde wird in dem Sinne gutgeheissen, dass die VerfÃ¼gung der Sozialversicherungsanstalt des Kantons ZÃ¼rich, IV-Stelle, vom 11. Februar 2008 aufgehoben wird, und die Sache mit der Feststellung, dass der BeschwerdefÃ¼hrer vom 1. Februar bis 31. Oktober 2004 Anspruch auf eine ganze und ab 1. November 2004 Anspruch auf eine halbe Invalidenrente hat, an die IV-Stelle zurÃ¼ckgewiesen, damit sie, nach erfolgter AbklÃ¤rung im Sinne der ErwÃ¤gungen, Ã¼ber den Rentenanspruch ab 1. Dezember 2004 neu verfÃ¼ge.</w:t>
      </w:r>
    </w:p>
    <w:p>
      <w:r>
        <w:t>2.Â Â Â Â Â Â Â Â  Die Gerichtskosten von Fr. 1'000.--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2'400.-- (inkl. Barauslagen und MWSt) zu bezahlen.</w:t>
      </w:r>
    </w:p>
    <w:p>
      <w:r>
        <w:t>4.Â Â Â Â Â Â Â Â Â Â  Zustellung gegen Empfangsschein an:</w:t>
      </w:r>
    </w:p>
    <w:p>
      <w:r>
        <w:t>- Rechtsanwalt Stefan Galligani</w:t>
      </w:r>
    </w:p>
    <w:p>
      <w:r>
        <w:t>- Sozialversicherungsanstalt des Kantons ZÃ¼rich, IV-Stelle</w:t>
      </w:r>
    </w:p>
    <w:p>
      <w:r>
        <w:t>- Helvetia Schweizerische Lebensversicherungsgesellschaft AG</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