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IV.2008.00275 vom 29. Oktober 2009</w:t>
      </w:r>
    </w:p>
    <w:p>
      <w:r>
        <w:t>ZH Sozialversicherungsgericht, 2009-10-29, DE</w:t>
      </w:r>
    </w:p>
    <w:p>
      <w:r>
        <w:rPr>
          <w:b/>
        </w:rPr>
        <w:t xml:space="preserve">Quelle: </w:t>
      </w:r>
      <w:r>
        <w:t>https://mcp.opencaselaw.ch/entscheid/zh_sozialversicherungsgericht_IV.2008.00275</w:t>
      </w:r>
    </w:p>
    <w:p>
      <w:r>
        <w:t>FR: ZH_SOZIALVERSICHERUNGSGERICHT IV.2008.00275 du 29 octobre 2009</w:t>
      </w:r>
    </w:p>
    <w:p>
      <w:r>
        <w:t>IT: ZH_SOZIALVERSICHERUNGSGERICHT IV.2008.00275 del 29 ottobre 2009</w:t>
      </w:r>
    </w:p>
    <w:p>
      <w:pPr>
        <w:pStyle w:val="Heading2"/>
      </w:pPr>
      <w:r>
        <w:t>Erwägungen</w:t>
      </w:r>
    </w:p>
    <w:p>
      <w:r>
        <w:rPr>
          <w:b/>
        </w:rPr>
        <w:t>E. 2</w:t>
      </w:r>
    </w:p>
    <w:p>
      <w:r>
        <w:t>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2.2Â Â Â Â  Der Begriff des ausgeglichenen Arbeitsmarktes ist ein theoretischer und abstrakter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Struktur her einen FÃ¤cher verschiedenartiger Stellen offen hÃ¤lt, und zwar sowohl bezÃ¼glich der dafÃ¼r verlangten beruflichen und intellektuellen Voraussetzungen wie auch hinsichtlich des kÃ¶rperlichen Einsatzes. Nach diesen Gesichtspunkten bestimmt sich im Einzelfall, ob die invalide Person die MÃ¶glichkeit hat, ihre restliche ErwerbsfÃ¤higkeit zu verwerten, und ob sie ein rentenausschliessendes Einkommen zu erzielen vermag oder nicht (BGE 110 V 276 Erw. 4b; ZAK 1991 S. 321 Erw. 3b und 1985 S. 462 Erw. 4b; vgl. auch BGE 130 V 346 Erw. 3.2). An die Konkretisierung von Arbeitsgelegenheiten und Verdienstaussichten sind praxisgemÃ¤ss nicht Ã¼bermÃ¤ssige Anforderungen zu stellen; diese hat vielmehr nur soweit zu gehen, als im Einzelfall eine zuverlÃ¤ssige Ermittlung des InvaliditÃ¤tsgrades gewÃ¤hrleistet ist. FÃ¼r die InvaliditÃ¤tsbemessung ist nicht darauf abzustellen, ob eine invalide Person unter den konkreten ArbeitsmarktverhÃ¤ltnissen vermittelt werden kann, sondern einzig darauf, ob sie die ihr verbliebene Arbeitskraft noch wirtschaftlich nÃ¼tzen kÃ¶nnte, wenn die verfÃ¼gbaren ArbeitsplÃ¤tze dem Angebot an ArbeitskrÃ¤ften entsprechen wÃ¼rden (AHI 1998 S. 290 f. Erw. 3b; Urteile des EidgenÃ¶ssischen Versicherungsgerichtes in Sachen S. vom 29. MÃ¤rz 2005, I 273/04, in Sachen V. vom 5. Mai 2004, I 591/02, in Sachen K. vom 13. MÃ¤rz 2000, I 285/99, und in Sachen K. vom 17. April 2000, U 176/98).</w:t>
      </w:r>
    </w:p>
    <w:p>
      <w:r>
        <w:t>2.3Â Â Â Â  Die seit dem 1. Januar 2004 massgeblichen Bestimmungen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seit 1. Januar 2008: Art. 28 Abs. 2 IVG).</w:t>
      </w:r>
    </w:p>
    <w:p>
      <w:r>
        <w:t>3.Â Â Â Â Â Â</w:t>
      </w:r>
    </w:p>
    <w:p>
      <w:r>
        <w:t>3.1Â Â Â Â  Die Beschwerdegegnerin stellte sich in der angefochtenen VerfÃ¼gung auf den Standpunkt, der BeschwerdefÃ¼hrer sei nach Ablauf der einjÃ¤hrigen Wartezeit am 19. Mai 2006 in der angestammten und in einer leidensangepassten TÃ¤tigkeit zu 50 % arbeitsfÃ¤hig gewesen. Seit Juni 2007 sei er in einer leidensangepassten TÃ¤tigkeit zu 90 % sowie seit September 2007 in der angestammten TÃ¤tigkeit wieder zu 70 % arbeitsfÃ¤hig. Daher bestehe bei einem InvaliditÃ¤tsgrad von 50 % ein befristeter Anspruch auf eine halbe Rente von Mai 2006 bis Ende September 2007 (Urk. 2 S. 5 f.).</w:t>
      </w:r>
    </w:p>
    <w:p>
      <w:r>
        <w:t>3.2Â Â Â Â  Seitens des BeschwerdefÃ¼hrers wird dagegen vorgebracht, gemÃ¤ss dem Bericht von Dr. med. G.___, Spezialarzt fÃ¼r Chirurgie, WirbelsÃ¤ulenleiden, Schleudertrauma und orthopÃ¤dische Traumatologie, vom 27. Oktober 2007 sei er in der angestammten TÃ¤tigkeit als Schneider zu hÃ¶chstens 50 % arbeitsfÃ¤hig und die behauptete hÃ¶here ArbeitsfÃ¤higkeit in einer leidensangepassten TÃ¤tigkeit sei eine hypothetische Aussage. Daher mÃ¼sse abgeklÃ¤rt werden, ob er in einer leidensangepassten TÃ¤tigkeit ein rentenausschliessendes Einkommen erzielen kÃ¶nne, was zu verneinen sei. Auch mÃ¼sse er sich psychologisch untersuchen lassen, da die RÃ¼ckenleiden eine depressive Entwicklung bewirkt hÃ¤tten (Urk. 1 S. 3 f.).</w:t>
      </w:r>
    </w:p>
    <w:p>
      <w:r>
        <w:rPr>
          <w:b/>
        </w:rPr>
        <w:t>E. 4</w:t>
      </w:r>
    </w:p>
    <w:p>
      <w:r>
        <w:t>4.1Â Â Â Â  In Bezug auf die angestammte TÃ¤tigkeit als Schneider attestierten sÃ¤mtliche Ãrzte nach dem Unfall vom 19. Mai 2005 Ã¼bereinstimmend eine 100%ige ArbeitsunfÃ¤higkeit (Bericht der Chirurgischen Klinik des H.___ vom 14. September 2005, Urk. 13/16 S. 45; Bericht von Dr. med. I.___, Facharzt fÃ¼r Neurologie, vom 31. Mai 2006, Urk. 13/15 S. 1; Berichte von Dr. G.___ vom 11. Februar und 14. Juni 2006, Urk. 13/16 S. 15 f., Urk. 13/21 S. 1).</w:t>
      </w:r>
    </w:p>
    <w:p>
      <w:r>
        <w:t>Â Â Â Â Â Â Â Â  Rund ein Jahr nach dem Unfall wurde die ArbeitsfÃ¤higkeit in der angestammten TÃ¤tigkeit als Schneider von den Ãrzten durchwegs auf 50 % eingeschÃ¤tzt. Dr. I.___ gab im Bericht vom 31. Mai 2006 an, eine 50%ige ArbeitsfÃ¤higkeit in der angestammten TÃ¤tigkeit sollte laut dem BeschwerdefÃ¼hrer im Verlauf des Sommers mÃ¶glich sein (Urk. 13/15 S. 2 und S. 4). Dr. G.___ hielt im Bericht vom 14. Juni 2006 bereits ab dem 15. Mai 2006 eine 50%ige Arbeits(un)fÃ¤higkeit fest. Als Diagnosen fÃ¼hrte Dr. G.___ ein posttraumatisches lumbo-vertebrales und cervico-cephales Schmerzsymptom bei Status nach Sturz auf den RÃ¼cken am 19. Mai 2005, eine LendenwirbelkÃ¶rper-1-Fraktur mit Hinterkantenbeteiligung und verzÃ¶gerter Knochenheilung ohne Spinalkanaleinengung, einen Status nach Diskushernienoperation auf HÃ¶he der LendenwirbelsÃ¤ule vor zirka 18 Jahren, eine latente Hypertonie und eine depressive Entwicklung auf (Urk. 13/21 S. 1). Die seit dem Sturz vom 19. Mai 2005 auftretenden Schwankschwindel kÃ¶nnten keinem bestimmten Krankheitsbild zugeordnet werden. Es komme dafÃ¼r aber eine Aetiologie aufgrund der seither bestehenden Cervicocephalgien in Frage (Urk. 13/21 S. 3). Im Bericht vom 27. Oktober 2007 bestÃ¤tigte Dr. G.___, dass der BeschwerdefÃ¼hrer aus somatischer Sicht in der angestammten TÃ¤tigkeit als Schneider hÃ¶chstens zu 50 % arbeitsfÃ¤hig ist. Die Beurteilung aus psychischer Sicht mÃ¼sse durch einen Psychiater erfolgen (Urk. 13/42 S. 5).</w:t>
      </w:r>
    </w:p>
    <w:p>
      <w:r>
        <w:t>Â Â Â Â Â Â Â Â  Die F.___-Gutachter, namentlich Dr. med. J.___, Facharzt fÃ¼r Innere Medizin und Rheumatologie, die Ergotherapeutin K.___ und Dr. med. L.___, Facharzt fÃ¼r Physikalische Medizin und Rehabilitation und Rheumatologie, sind nach einer Evaluation der funktionellen LeistungsfÃ¤higkeit gemÃ¤ss dem Gutachten vom 15. Juni 2007 zum Schluss gekommen, dass die ArbeitsfÃ¤higkeit medizinisch-theoretisch und nicht nach dem Ergebnis der Tests erfolgen mÃ¼sse, da der BeschwerdefÃ¼hrer darin eine Tendenz zur Selbstlimitierung aufgrund der Schmerzen und eine mÃ¤ssige Konsistenz gezeigt habe und die Ãrzte seine Leistungsbereitschaft als fraglich beurteilt hÃ¤tten (Urk. 13/37 S. 9). Die (zurzeit des Gutachtens im Juni 2007) aktuelle ArbeitsfÃ¤higkeit als Schneider erachteten die Gutachter als zu 50 % eingeschrÃ¤nkt bei einem zeitlichen Umfang von zirka fÃ¼nf Stunden tÃ¤glich mit zusÃ¤tzlich vermehrten Pausen und zusÃ¤tzlicher Leistungsminderung, wobei 70 % dieser EinschrÃ¤nkungen unfallbedingt seien. In drei Monaten sei durch therapeutische Massnahmen (Kraft- und Ausdauertraining, stufenweise EntwÃ¶hnung vom Tragen des Korsetts) eine Steigerung der Belastbarkeit mit vorgeneigten Rumpfhaltungen von 2,5 auf 3-3,5 Stunden und tÃ¤glichem Sitzen von 5 Stunden zu erwarten. Sie wÃ¼rden davon ausgehen, dass in der angestammten TÃ¤tigkeit eine EinschrÃ¤nkung der ArbeitsfÃ¤higkeit von 30 % dauernd verbleibe (Urk. 13/37 S. 14 f.). Inwieweit das maladaptive Schmerz- und Krankheitsverhalten auf persÃ¶nlichkeitsbedingte Faktoren auf der Coping-Ebene oder auf eine entsprechende neuropsychiatrische Erkrankung mit Krankheitswert (zum Beispiel AnspassungsstÃ¶rung, BelastungsstÃ¶rung) zurÃ¼ckzufÃ¼hren sei, mÃ¼sse fachÃ¤rztlich-psychiatrisch geklÃ¤rt werden (Urk. 13/37 S. 12).</w:t>
      </w:r>
    </w:p>
    <w:p>
      <w:r>
        <w:t>4.2Â Â Â Â Â Â Â Â  Entgegen der Ansicht der Beschwerdegegnerin kann gestÃ¼tzt auf das F.___-Gutachten nicht ohne Weiteres von einer 70%igen ArbeitsfÃ¤higkeit in der angestammten TÃ¤tigkeit seit September 2007 ausgegangen werden. Diese Beurteilung der F.___-Gutachter wurde zukunftsgerichtet unter dem Vorbehalt einer erfolgreichen dreimonatigen Therapiephase abgegeben und war damit prognostischer Natur. Es ist daher auch gemÃ¤ss dem F.___-Gutachten vom 15. Juni 2007 nach der 100%igen ArbeitsunfÃ¤higkeit seit dem Unfall vom 19. Mai 2005 von einer 50%igen ArbeitsfÃ¤higkeit in der angestammten TÃ¤tigkeit auszugehen, und zwar entsprechend dem Bericht von Dr. G.___ vom 14. Juni 2006 frÃ¼hestens ab Mitte Mai 2006 (Urk. 13/21 S. 1).</w:t>
      </w:r>
    </w:p>
    <w:p>
      <w:r>
        <w:t>Â Â Â Â Â Â Â Â  Die aktenkundigen medizinischen EinschÃ¤tzungen der ArbeitsfÃ¤higkeit beziehen sich indessen allein auf die somatischen Beschwerden. Sowohl die F.___-Gutachter (Urk. 13/37 S. 12) als auch Dr. G.___ (Urk. 13/42 S. 5) verwiesen fÃ¼r die Beurteilung der psychischen Problematik auf die Notwendigkeit einer psychiatrischen AbklÃ¤rung. Es ist daher nicht auszuschliessen, dass die ArbeitsfÃ¤higkeit des BeschwerdefÃ¼hrers durch psychiatrische Befunde, die bisher nicht abgeklÃ¤rt wurden, zusÃ¤tzlich eingeschrÃ¤nkt wird. Diese Frage kann indessen - wie sich im Folgenden erweisen wird - offen bleiben.</w:t>
      </w:r>
    </w:p>
    <w:p>
      <w:r>
        <w:t>4.3Â Â Â Â</w:t>
      </w:r>
    </w:p>
    <w:p>
      <w:r>
        <w:t>4.3.1.Â  Zur ArbeitsfÃ¤higkeit des BeschwerdefÃ¼hrers in einer leidensangepassten TÃ¤tigkeit fÃ¼hrte Dr. G.___ im Bericht vom 14. Juni 2006 aus, der BeschwerdefÃ¼hrer sei in einer leichten, wechselbelastenden TÃ¤tigkeit mit der MÃ¶glichkeit zu wahlweisem Sitzen oder Stehen und insbesondere ohne Heben von schweren Lasten von mehr als kurzfristig 10 Kilogramm und lÃ¤ngerandauernd von 2 Kilogramm, ohne Ãberkopfarbeiten und Arbeiten in vornÃ¼bergeneigter Haltung zu 100 % arbeitsfÃ¤hig (Urk. 13/21 S. 3). In seinem Bericht vom 15. Juli 2006, welcher bei der Beschwerdegegnerin zusammen mit dem Bericht von Dr. G.___ vom 14. Juni 2006 am 18. Juli 2006 einging (vgl. Aktenverzeichnis zu Urk. 13), attestierte Dr. G.___ dagegen fÃ¼r dasselbe Anforderungsprofil ohne BegrÃ¼ndung einer mittlerweile eingetretenen Gesundheitsverschlechterung eine lediglich 50%ige ArbeitsfÃ¤higkeit (Urk. 13/21 S. 4). Im Bericht vom 11. September 2006 wiederholte er die EinschÃ¤tzung einer 50%igen ArbeitsfÃ¤higkeit in einer leidensangepassten TÃ¤tigkeit. Es sei mit einer Steigerung der ArbeitsfÃ¤higkeit bei Fortsetzung der konservativen Therapie mit Physiotherapie zu rechnen (Urk. 13/27 S. 4). Es ist nicht eindeutig, ob es sich bei den zeitlich kurz aufeinanderfolgenden und insofern widersprÃ¼chlichen Angaben zur ArbeitsfÃ¤higkeit in den Berichten vom 14. Juni, 15. Juli und 11. September 2006 von um einen Irrtum oder um bewusst andere - dann indessen nicht nachvollziehbare - Beurteilungen von Dr. G.___ handelt, weshalb darauf nicht ohne Weiteres abgestellt werden kann.</w:t>
      </w:r>
    </w:p>
    <w:p>
      <w:r>
        <w:t>4.3.2Â Â  Die F.___-Gutachter attestierten gemÃ¤ss ihrem Gutachten vom 15. Juni 2007 im Sinne einer Prognose nach durchzufÃ¼hrender KrÃ¤ftigungstherapie fÃ¼r eine kÃ¶rperlich leichte TÃ¤tigkeit (Heben vom Boden zur TaillenhÃ¶he und horizontal maximal bis 10 Kilogramm, Heben von der Taillen- zur KopfhÃ¶he maximal bis 5 Kilogramm, Tragen von maximal 10 Kilogramm in der rechten und linken Hand) mit der MÃ¶glichkeit von Wechselbelastungen (Sitzen maximal wÃ¤hrend 5,5 Stunden bei einem 8-Stundenarbeitstag) und mit spezifischen EinschrÃ¤nkungen bei vorgeneigten Rumpfhaltungen im Sitzen und Stehen sowie bei Arbeiten Ã¼ber Kopf (maximal 3,5 Stunden bei einem 8-Stundentag) eine volle ArbeitsfÃ¤higkeit mit einer schmerzbedingten Leistungsminderung von hÃ¶chstens 10 % (Urk. 13/37 S. 14). Diese EinschÃ¤tzung gaben die Gutachter als Antwort auf die Frage nach der dauernden EinschrÃ¤nkung aufgrund der unfallbedingten gesundheitlichen BeeintrÃ¤chtigungen an. Die Befunde, welche nicht durch den Unfall vom 19. Mai 2005 verursacht wurden, nÃ¤mlich gemÃ¤ss Gutachten die degenerativen VerÃ¤nderungen von L3 bis S1 mit einer schweren Osteochondrose L5/S1 mit begleitender Retrolisthesis bei unter anderem wahrscheinlich Status nach Diskushernienoperation L5/S1 zirka im Jahr 1987 mit Auswirkung auf die StabilisationsfÃ¤higkeit, sowie allfÃ¤llige fachÃ¤rztlich-psychiatrisch zu bestimmende psychische Beschwerden (Urk. 13/37 S. 12) wurden in dieser Beurteilung der ArbeitsfÃ¤higkeit nicht berÃ¼cksichtigt. Deshalb kann auch die EinschÃ¤tzung der F.___-Gutachten zur ArbeitsfÃ¤higkeit in einer leidensangepassten TÃ¤tigkeit entgegen der Ansicht der Beschwerdegegnerin nicht abschliessend als Beweisgrundlage dienen.</w:t>
      </w:r>
    </w:p>
    <w:p>
      <w:r>
        <w:t>4.3.3Â Â  Trotz dieser uneinheitlichen und unvollstÃ¤ndigen medizinischen Aktenlage zur ArbeitsfÃ¤higkeit in einer leidensangepassten TÃ¤tigkeit kann auf eine zusÃ¤tzliche AbklÃ¤rung insbesondere auch in psychiatrischer Hinsicht verzichtet werden, wie sich aus dem Folgenden ergibt. Denn es ist zu prÃ¼fen, ob die RestarbeitsfÃ¤higkeit insbesondere mit Blick auf das Alter des BeschwerdefÃ¼hrers Ã¼berhaupt wirtschaftlich verwertbar ist. Dabei ist gestÃ¼tzt auf die erwÃ¤hnten Berichte von Dr. G.___ und das F.___-Gutachten zumindest davon auszugehen, dass der BeschwerdefÃ¼hrer in der angestammten TÃ¤tigkeit hÃ¶chstens zu 50 % und in einer leidensangepassten TÃ¤tigkeit maximal zu 90 % arbeitsfÃ¤hig ist.</w:t>
      </w:r>
    </w:p>
    <w:p>
      <w:r>
        <w:t>5.Â Â Â Â Â Â</w:t>
      </w:r>
    </w:p>
    <w:p>
      <w:r>
        <w:t>5.1Â Â Â Â  Die Rechtsprechung hat das fortgeschrittene Alter, obgleich an sich invaliditÃ¤tsfremder Faktor (AHI 1999 S. 240, Urteil des EidgenÃ¶ssischen Versicherungsgerichts vom 29. August 2002 in Sachen S., I 97/00, Erw. 1.4 mit Hinweisen), als Kriterium anerkannt, welches zusammen mit den weiteren persÃ¶nlichen und beruflichen Gegebenheiten dazu fÃ¼hren kann, dass die der versicherten Person verbliebene ResterwerbsfÃ¤higkeit auf dem ausgeglichenen Arbeitsmarkt realistischerweise nicht mehr nachgefragt wird, und dass ihr deren Verwertung auch gestÃ¼tzt auf die Selbsteingliederungspflicht nicht mehr zumutbar ist. Denn bei der Bemessung des von der versicherten Person trotz gesundheitlicher BeeintrÃ¤chtigung noch erzielbaren Invalideneinkommens darf nicht von realitÃ¤tsfremden und in diesem Sinne unmÃ¶glichen oder unzumutbaren EinsatzmÃ¶glichkeiten ausgegangen werden. Von einer Arbeitsgelegenheit im Sinne von Art. 28 Abs. 2 IVG in Verbindung mit Art. 16 ATSG kann dort nicht mehr gesprochen werden, wo die zumutbare TÃ¤tigkeit nur in so eingeschrÃ¤nkter Form mÃ¶glich ist, dass sie der allgemeine Arbeitsmarkt praktisch nicht kennt oder nur unter nicht realistischem Entgegenkommen eines durchschnittlichen Arbeitgebers ausgeÃ¼bt werden kann (Urteil des EidgenÃ¶ssischen Versicherungsgerichts vom 4. April 2002 in Sachen W., I 401/01, Erw. 3e mit Hinweis auf ZAK 1991 S. 320 f. Erw. 3b, 1989 S. 321 f. Erw. 4a).</w:t>
      </w:r>
    </w:p>
    <w:p>
      <w:r>
        <w:t>Â Â Â Â Â Â Â Â  Fehlt es an einer wirtschaftlich verwertbaren ResterwerbsfÃ¤higkeit, liegt eine vollstÃ¤ndige ErwerbsunfÃ¤higkeit vor, die einen Anspruch auf eine ganze Invalidenrente begrÃ¼ndet. Der Einfluss des Lebensalters auf die MÃ¶glichkeit, das verbliebene LeistungsvermÃ¶gen auf dem ausgeglichenen Arbeitsmarkt zu verwerten, lÃ¤sst sich nicht nach einer allgemeinen Regel bemessen. Die Bedeutung des fortgeschrittenen Alters fÃ¼r die Besetzung entsprechender Stellen ergibt sich vielmehr aus den EinzelfallumstÃ¤nden, die mit Blick auf die Anforderungen der VerweisungstÃ¤tigkeiten massgebend sind. Zu denken ist zunÃ¤chst an die Art und Beschaffenheit des Gesundheitsschadens und seiner Folgen, angesichts der beschrÃ¤nkten Dauer verbleibender AktivitÃ¤t sodann namentlich auch an den absehbaren Umstellungs- und Einarbeitungsaufwand, dessen Ausmass wiederum anhand von Kriterien wie der PersÃ¶nlichkeitsstruktur, vorhandenen Begabungen und Fertigkeiten, Ausbildung und beruflichem Werdegang sowie der Anwendbarkeit von Berufserfahrung aus dem angestammten Bereich abzuschÃ¤tzen ist (zum Ganzen: Urteil des EidgenÃ¶ssischen Versicherungsgerichts vom 21. August 2006 in Sachen S., I 831/05, Erw. 4.1.1 mit Hinweisen).</w:t>
      </w:r>
    </w:p>
    <w:p>
      <w:r>
        <w:t>5.2Â Â Â Â</w:t>
      </w:r>
    </w:p>
    <w:p>
      <w:r>
        <w:t>5.2.1Â Â  Der BeschwerdefÃ¼hrer war im massgebenden Zeitpunkt der angefochtenen VerfÃ¼gung (BGE 129 V 4 Erw. 1.2, 121 V 366 Erw. 1b) vom 14. Februar 2008 ohne Anstellung. Es war ihm nach dem Unfall per Mitte Juli 2005 gekÃ¼ndigt worden (Urk. 13/10 S. 4) und er war seither nicht mehr erwerbstÃ¤tig gewesen. Er war bei Erlass der angefochtenen VerfÃ¼gung fast 62,5 Jahre alt und daher nicht leicht vermittelbar (vgl. Urteil des EidgenÃ¶ssischen Versicherungsgerichts vom 5. August 2005 in Sachen B., I 376/05, Erw. 4.2 mit Hinweis). Die verbleibende AktivitÃ¤tsdauer bis zum Eintritt ins AHV-Alter betrug somit lediglich noch rund zweieinhalb Jahre. Der BeschwerdefÃ¼hrer hatte in Italien den Beruf eines Modeschneiders erlernt und arbeitete seit 1966 bis zum Eintritt des Gesundheitsschadens im Mai 2005, mithin wÃ¤hrend fast vierzig Jahren, auf seinem Beruf als Schneider (Urk. 13/31-31, Urk. 13/37 S. 5). Seine erworbenen Fertigkeiten beschrÃ¤nken sich somit auf diesen Beruf und insofern auf spezifische feinmotorische, handwerkliche Arbeiten.</w:t>
      </w:r>
    </w:p>
    <w:p>
      <w:r>
        <w:t>Â Â Â Â Â Â Â Â  Die Ã¤rztlich attestierte ArbeitsfÃ¤higkeit in seinem angestammten Beruf von 50 % ist schon allein durch die somatischen Beschwerden gemÃ¤ss dem F.___-Gutachten vom 15. Juni 2007 durch zusÃ¤tzliche Leistungsminderung und die Notwendigkeit zu vermehrten Pausen in einer Arbeitszeit von zirka fÃ¼nf Stunden tÃ¤glich (Urk. 13/37 S. 14) weiter eingeschrÃ¤nkt und erschwert eine erfolgreiche Stellensuche zusÃ¤tzlich. Auch sind vorgeneigte KÃ¶rperhaltungen nach der Beurteilung der F.___-Gutachter (vor DurchfÃ¼hrung der empfohlenen Therapie und allein bezÃ¼glich der Unfallfolgen, somit hÃ¶chstens) wÃ¤hrend rund 2,5 Stunden tÃ¤glich zumutbar, wogegen in der bisherigen TÃ¤tigkeit als Schneider solche tÃ¤glich bis zu 5,5 Stunden vorkamen (Urk. 13/37 S. 13), so dass vom Arbeitgeber zur Umsetzung dieser EinschrÃ¤nkung besondere Arbeitseinteilung und -planung vorausgesetzt werden mÃ¼sste, was vor dem Hintergrund der Ã¼brigen subjektiven und objektiven UmstÃ¤nde (vgl. dazu auch ErwÃ¤gung 5.2.2 hernach) einem unrealistischen Entgegenkommen gleichkommt, zumal die F.___-Gutachter feststellten, dass der BeschwerdefÃ¼hrer im Umgang mit seinen Schmerzen MÃ¼he habe und seine einzige Strategie zur Linderung und BewÃ¤ltigung das Tragen des Korsetts sei, ihm indes vorgehalten wurde, dieses stufenweise abzulegen, um ein Fortschreiten der muskulÃ¤ren SchwÃ¤chen zu vermeiden (Urk. 13/37 S. 9). Auch ohne psychiatrische Beurteilung ist offenkundig, dass auch dieser Umstand die Verwertung der RestarbeitsfÃ¤higkeit Ã¼berdies hindert. Ingesamt fÃ¼hrt dies zum Schluss, dass die bestehenden, alters- und gesundheitsbedingten Risiken und Nachteile insbesondere bei einem maximal lediglich 50%igen Arbeitspensum und angesichts der absehbar kurzen Einsatzzeit von nur zweieinhalb Jahren einen durchschnittlichen Arbeitgeber Ã¼berwiegend wahrscheinlich von einer Einstellung des BeschwerdefÃ¼hrers als Schneider abhalten wÃ¼rden.</w:t>
      </w:r>
    </w:p>
    <w:p>
      <w:r>
        <w:t>5.2.2Â Â  Die dem BeschwerdefÃ¼hrer aus somatischer Sicht verbleibenden zumutbaren kÃ¶rperlich leichten VerweistÃ¤tigkeiten wÃ¤ren mit einem Berufswechsel verbunden und setzen ein hohes Mass an AnpassungsfÃ¤higkeit voraus. Aufgrund der einseitigen Berufsausbildung und -erfahrung und der kurzen verbleibenden Erwerbsdauer bis zur Pensionierung, was die MÃ¶glichkeit einer Umschulung ausschliesst, kÃ¤men nur mehr eine feinmotorische, handwerkliche, nichtkaufmÃ¤nnische TÃ¤tigkeit und/oder eine Kontroll- sowie ÃberwachungstÃ¤tigkeit ohne besondere Fachkenntnisse in Frage. Eine solche TÃ¤tigkeit mÃ¼sste aufgrund des (von den Ãrzten im Wesentlichen Ã¼bereinstimmend geschilderten) medizinischen Anforderungsprofils (Urk. 13/21 S. 3 f., Urk. 13/37 S. 14) kÃ¶rperlich leicht ohne Heben und Tragen von (je nach TraghÃ¶he) Lasten ab 2 bis 10 Kilogramm, mit der MÃ¶glichkeit zur Wechselbelastung in sitzender und stehender Position, ohne lÃ¤ngerandauernde vorgeneigte Rumpfhaltung und Ãberkopfarbeiten ausgestaltet sein und Ã¼berdies einer generellen schmerzbedingten Leistungsminderung von 10 % Rechnung tragen. Gerade feinmotorische, handwerkliche HilfstÃ¤tigkeiten etwa in der Industrie sind aber meist mit vorgeneigter KÃ¶rperhaltung und eher selten mit der MÃ¶glichkeiten zur Wechselbelastung verbunden und auch Kontroll- sowie ÃberwachungstÃ¤tigkeiten kÃ¶nnen solche KÃ¶rperhaltungen bedingen. Die AnstellungsmÃ¶glichkeiten sind damit auf einem ausgeglichenen Arbeitsmarkt (Art. 16 ATSG) bereits dadurch erheblich eingeschrÃ¤nkt. Allein schon die kÃ¶rperlich bedingten EinschrÃ¤nkungen (im Besten Fall im Umfang eines 90%igen Arbeitspensums) zusammen mit der altersbedingt geringen AnpassungsfÃ¤higkeit und der beruflichen Unerfahrenheit, was beides einen erheblichen Umstellungs- und Einarbeitungsaufwand verursacht, wÃ¼rden einen durchschnittlichen Arbeitgeber mit grosser Wahrscheinlichkeit davon abhalten, den Versicherten einzustellen, zumal solche behindertengerechte ArbeitsplÃ¤tze von Behinderten jungen und mittleren Alters ebenfalls stark nachgefragt werden (vgl. Urteile des EidgenÃ¶ssischen Versicherungsgerichts vom 4. April 2002 in Sachen W., I 401/01, Erw. 4, und vom 10. MÃ¤rz 2003 in Sachen S., I 617/02, Erw. 3.3).</w:t>
      </w:r>
    </w:p>
    <w:p>
      <w:r>
        <w:t>Â Â Â Â Â Â Â Â  Die GegenÃ¼berstellung der persÃ¶nlichen und beruflichen Gegebenheiten einerseits und der objektiven Anforderungen eines ausgeglichenen Arbeitsmarktes andererseits ergeben somit, dass der BeschwerdefÃ¼hrer mit Ã¼berwiegender Wahrscheinlichkeit keinen Arbeitgeber mehr findet, der ihn fÃ¼r eine geeignete TÃ¤tigkeit einstellen wÃ¼rde.</w:t>
      </w:r>
    </w:p>
    <w:p>
      <w:r>
        <w:t>5.3Â Â Â Â Â Â Â Â  Zusammenfassend ist daher festzuhalten, dass die dem BeschwerdefÃ¼hrer verbleibende RestarbeitsfÃ¤higkeit auf dem ausgeglichenen Arbeitsmarkt realistischerweise nicht mehr nachgefragt wird und ihm deren Verwertung auch gestÃ¼tzt auf die Selbsteingliederungspflicht nicht mehr zugemutet werden kann. Ist aber seine RestarbeitsfÃ¤higkeit wirtschaftlich nicht mehr verwertbar, liegt eine vollstÃ¤ndige ErwerbsunfÃ¤higkeit vor und er hat Anspruch auf eine ganze Invalidenrente. Den Rentenbeginn setzte die Beschwerdegegnerin zutreffend auf den 1. Mai 2006 fest (vgl. Art. 29 Abs. 1 lit. b IVG in der bis Ende Dezember 2007 gÃ¼ltigen Fassung).</w:t>
      </w:r>
    </w:p>
    <w:p>
      <w:r>
        <w:t>Â Â Â Â Â Â Â Â</w:t>
      </w:r>
    </w:p>
    <w:p>
      <w:r>
        <w:t>Â Â Â Â Â Â Â Â  Die angefochtene VerfÃ¼gung vom 14. Februar 2008 (Urk. 2) ist folglich in Gutheissung der Beschwerde insoweit abzuÃ¤ndern, als festzustellen ist, dass der BeschwerdefÃ¼hrer ab 1. Mai 2006 Anspruch auf eine unbefristete ganze Invalidenrente hat.</w:t>
      </w:r>
    </w:p>
    <w:p>
      <w:r>
        <w:t>6.Â Â Â Â Â Â  Da der Streitgegenstand die Bewilligung oder Verweigerung von Versicherungsleistungen betrifft, ist das Verfahren kostenpflichtig. Die Gerichtskosten sind nach dem Verfahrensaufwand und unabhÃ¤ngig vom Streitwert festzulegen (Art. 69 Abs. 1 bis IVG in der seit dem 1. Juli 2006 in Kraft stehenden Fassung), ermessensweise auf Fr. 700.- anzusetzen und entsprechend dem Ausgang des Verfahrens der Beschwerdegegnerin aufzuerlegen.</w:t>
      </w:r>
    </w:p>
    <w:p>
      <w:r>
        <w:t>Â Â Â Â Â Â Â Â  Dem BeschwerdefÃ¼hrer steht ausgangsgemÃ¤ss eine ProzessentschÃ¤digung zu. Sie ist nach Art. 61 lit. g ATSG in Verbindung mit Â§ 34 GSVGer ohne RÃ¼cksicht auf den Streitwert nach der Bedeutung der Streitsache, nach der Schwierigkeit des Prozesses, dem Zeitaufwand und den Barauslagen festzusetzen. Unter BerÃ¼cksichtigung dieser GrundsÃ¤tze und nach Massgabe des gerichtlichen Stundenansatzes von Fr. 135.- ist dem BeschwerdefÃ¼hrer eine ProzessentschÃ¤digung von Fr. 1'200.- (inkl. Mehrwertsteuer und Barauslagen) zuzusprechen.</w:t>
      </w:r>
    </w:p>
    <w:p>
      <w:r>
        <w:t>Das Gericht erkennt:</w:t>
      </w:r>
    </w:p>
    <w:p>
      <w:r>
        <w:t>1.Â Â Â Â Â Â Â Â  In Gutheissung der Beschwerde wird die angefochtene VerfÃ¼gung vom 14. Februar 2008 insoweit abgeÃ¤ndert, als festgestellt wird, dass der BeschwerdefÃ¼hrer ab 1. Mai 2006 Anspruch auf eine unbefristete ganze Invalidenrente hat.</w:t>
      </w:r>
    </w:p>
    <w:p>
      <w:r>
        <w:t>2.Â Â Â Â Â Â Â Â  Die Gerichtskosten von Fr. 700.- werden der Beschwerdegegnerin auferlegt. Rechnung und Einzahlungsschein werden den Kostenpflichtigen nach Eintritt der Rechtskraft zugestellt.</w:t>
      </w:r>
    </w:p>
    <w:p>
      <w:r>
        <w:t>3.Â Â Â Â Â Â Â Â  Die Beschwerdegegnerin wird verpflichtet, dem BeschwerdefÃ¼hrer eine ProzessentschÃ¤digung von Fr. 1'200.- (inkl. Barauslagen und MWSt) zu bezahlen.</w:t>
      </w:r>
    </w:p>
    <w:p>
      <w:r>
        <w:t>4.Â Â Â Â Â Â Â Â Â Â  Zustellung gegen Empfangsschein an:</w:t>
      </w:r>
    </w:p>
    <w:p>
      <w:r>
        <w:t>- TCL Treuhand Consulting Liegenschaften AG</w:t>
      </w:r>
    </w:p>
    <w:p>
      <w:r>
        <w:t>- Sozialversicherungsanstalt des Kantons ZÃ¼rich, IV-Stelle</w:t>
      </w:r>
    </w:p>
    <w:p>
      <w:r>
        <w:t>- Bundesamt fÃ¼r Sozialversicherungen</w:t>
      </w:r>
    </w:p>
    <w:p>
      <w:r>
        <w:t>sowie an:</w:t>
      </w:r>
    </w:p>
    <w:p>
      <w:r>
        <w:t>- die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