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IV.2008.00271 vom 29. Oktober 2009</w:t>
      </w:r>
    </w:p>
    <w:p>
      <w:r>
        <w:t>ZH Sozialversicherungsgericht, 2009-10-29, DE</w:t>
      </w:r>
    </w:p>
    <w:p>
      <w:r>
        <w:rPr>
          <w:b/>
        </w:rPr>
        <w:t xml:space="preserve">Quelle: </w:t>
      </w:r>
      <w:r>
        <w:t>https://mcp.opencaselaw.ch/entscheid/zh_sozialversicherungsgericht_IV.2008.00271</w:t>
      </w:r>
    </w:p>
    <w:p>
      <w:r>
        <w:t>FR: ZH_SOZIALVERSICHERUNGSGERICHT IV.2008.00271 du 29 octobre 2009</w:t>
      </w:r>
    </w:p>
    <w:p>
      <w:r>
        <w:t>IT: ZH_SOZIALVERSICHERUNGSGERICHT IV.2008.00271 del 29 ottobre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rechtlichen Bestimmungen, insbesondere betreffend den Rentenanspruch und die Anwendung der gemischten Methode (Art. 28 IVG) sowie die ModalitÃ¤ten der Rentenherabsetzung (Art. 88a IVV), sind in einer der angefochtenen VerfÃ¼gungen zutreffend wiedergegeben (Urk. 2/1 VerfÃ¼gungsteil 2 S. 1). Darauf kann, mit den nachstehenden ErgÃ¤nzungen, verwiesen werden.</w:t>
      </w:r>
    </w:p>
    <w:p>
      <w:r>
        <w:t>1.3Â Â Â Â Â Â Â Â Â  GemÃ¤ss Art. 29 Abs. 1 IVG entsteht der Rentenanspruch nach Art. 28 IVG frÃ¼hestens in dem Zeitpunkt, in dem die versicherte Person</w:t>
      </w:r>
    </w:p>
    <w:p>
      <w:r>
        <w:t>a.Â Â Â Â  mindestens zu 40 Prozent bleibend erwerbsunfÃ¤hig (Art. 7 ATSG) geworden ist oder</w:t>
      </w:r>
    </w:p>
    <w:p>
      <w:r>
        <w:t>b.Â Â Â Â  wÃ¤hrend eines Jahres ohne wesentlichen Unterbruch durchschnittlich mindestens zu 40 Prozent arbeitsunfÃ¤hig (Art. 6 ATSG) gewesen war.</w:t>
      </w:r>
    </w:p>
    <w:p>
      <w:r>
        <w:t>Â 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rPr>
          <w:b/>
        </w:rPr>
        <w:t>E. 2</w:t>
      </w:r>
    </w:p>
    <w:p>
      <w:r>
        <w:t>2.1Â Â Â Â  Die Beschwerdegegnerin ging bei der Rentenzusprache (Urk. 2/1 VerfÃ¼gungsteil 2 S. 2) davon aus, per 8. Dezember 2003 sei eine Verschlechterung des Gesundheitszustandes eingetreten und der InvaliditÃ¤tsgrad habe 40 % betragen.</w:t>
      </w:r>
    </w:p>
    <w:p>
      <w:r>
        <w:t>Â Â Â Â Â Â Â Â Â  Am 5. Januar 2004 sei es zu einer weiteren Verschlechterung gekommen, weshalb keine ArbeitsfÃ¤higkeit mehr verwertbar gewesen sei und ab 5. April 2004 Anspruch auf eine ganze Rente bestanden habe.</w:t>
      </w:r>
    </w:p>
    <w:p>
      <w:r>
        <w:t>Â Â Â Â Â Â Â Â Â  Ab 9. April 2004 ging die Beschwerdegegnerin von einer ArbeitsfÃ¤higkeit von 75 % in der angestammten sowie einer leidensangepassten TÃ¤tigkeit aus; jeglicher Rentenanspruch erlÃ¶sche ab 9. Juli 2004.</w:t>
      </w:r>
    </w:p>
    <w:p>
      <w:r>
        <w:t>Â Â Â Â Â Â Â Â Â  In der Beschwerdeantwort legte sie sodann dar, dass fÃ¼r den Monat MÃ¤rz statt der zugesprochenen Viertelsrente Anspruch auf eine ganze Rente bestÃ¼nde (Urk. 7 S. 5 Ziff. 7).</w:t>
      </w:r>
    </w:p>
    <w:p>
      <w:r>
        <w:t>2.2Â Â Â Â  Die BeschwerdefÃ¼hrerin stellte sich in ihrer Beschwerde (Urk. 1) auf den Standpunkt, sie sei zu Unrecht als zu 20 % HaushalttÃ¤tige qualifiziert worden (S. 4 f. Ziff. 8). Sie habe ihr Pensum erst 1999 mit Aufnahme der Ausbildung zur Wirtschaftsinformatikerin von 100 % auf 80 % reduziert (S. 5 Ziff. 9). Die entsprechende AbschlussprÃ¼fung habe sie im FrÃ¼hjahr 2001 und, nunmehr jedoch aus gesundheitlichen GrÃ¼nden, auch im FrÃ¼hjahr 2002 nicht bestanden (S. 5 Ziff. 8.1-2).</w:t>
      </w:r>
    </w:p>
    <w:p>
      <w:r>
        <w:t>Â Â Â Â Â Â Â Â Â  FÃ¼r die Zeit ab April 2004 ermittelte die BeschwerdefÃ¼hrerin aus einzeln dargelegten GrÃ¼nden (S. 6 ff. Ziff. 12 ff.) einen InvaliditÃ¤tsgrad von 57 % (S. 8 Ziff. 15.1) beziehungsweise 60 % (S. 8 Ziff. 15.2).</w:t>
      </w:r>
    </w:p>
    <w:p>
      <w:r>
        <w:t>2.3Â Â Â Â  Strittig und zu prÃ¼fen ist somit die HÃ¶he des InvaliditÃ¤tsgrades und des Rentenanspruchs im Zeitverlauf, dies ausgehend von der Beantwortung der Statusfrage und abhÃ¤ngig vom Umfang der ArbeitsfÃ¤higkeit in der angestammten und in leidensangepasster TÃ¤tigkeit.</w:t>
      </w:r>
    </w:p>
    <w:p>
      <w:r>
        <w:rPr>
          <w:b/>
        </w:rPr>
        <w:t>E. 3</w:t>
      </w:r>
    </w:p>
    <w:p>
      <w:r>
        <w:t>3.1Â Â Â Â  Bei einem Auffahrunfall am 27. August 2001 zog sich die BeschwerdefÃ¼hrerin eine Distorsion der HalswirbelsÃ¤ule (HWS) zu und litt in der Folge an einem cerviko-thorakovertebralen, teilweise cervikocephalen Syndrom (Urk. 8/11/115 Ziff. 5; Urk. 8/13/11 Ziff. 4).</w:t>
      </w:r>
    </w:p>
    <w:p>
      <w:r>
        <w:t>3.2Â Â Â Â  Dr. med. A.___, Spezialarzt FMH fÃ¼r Chirurgie, speziell WirbelsÃ¤ulenleiden, der die BeschwerdefÃ¼hrerin seit 15. Mai 2002 behandelte (Urk. 8/7/1 Mitte lit. a), berichtete am 4. Februar 2003 (Urk. 8/11/95-96), nach dem Auffahrunfall vom 27. August 2001 sei der Verlauf an und fÃ¼r sich gÃ¼nstig gewesen, mit einer Steigerung der ArbeitsfÃ¤higkeit. Im Februar 2002 sei es dann zu einem RÃ¼ckfall gekommen (S. 1). Damals habe die ArbeitsfÃ¤higkeit wieder auf 50 % reduziert werden mÃ¼ssen; nach erfolgreicher Behandlung habe sie ab 23. September 2002 wieder auf 75 % gesteigert werden kÃ¶nnen (S. 2 oben).</w:t>
      </w:r>
    </w:p>
    <w:p>
      <w:r>
        <w:t>Â Â Â Â Â Â Â Â Â  Konsultationen fÃ¤nden alle 1-2 Monate statt und seien bis MÃ¤rz 2003 vorgesehen (S. 2 Mitte lit. c-d).</w:t>
      </w:r>
    </w:p>
    <w:p>
      <w:r>
        <w:t>Â Â Â Â Â Â Â Â Â  Am 23. September 2002 habe die BeschwerdefÃ¼hrerin die Arbeit zu 25 % wieder aufgenommen; vorgesehen sei die Arbeitsaufnahme zu 100 % auf Anfang MÃ¤rz 2003 (S. 2 unten lit. a-b).</w:t>
      </w:r>
    </w:p>
    <w:p>
      <w:r>
        <w:t>3.3Â Â Â Â  Am 4. November 2003 berichtete Dr. A.___ erneut (Urk. 8/11/80-81). Nunmehr fÃ¼hrte er aus, Behandlungen fÃ¤nden alle 2-3 Monate statt und seien bis Ende 2003 vorgesehen; die Wiederaufnahme zu 100 % sei auf Anfang 2004 vorgesehen (S. 2 oben).</w:t>
      </w:r>
    </w:p>
    <w:p>
      <w:r>
        <w:t>Â Â Â Â Â Â Â Â Â  Am 30. Januar 2004 berichtete Dr. A.___ (Urk. 8/11/77-78), die geplante Steigerung der ArbeitsfÃ¤higkeit auf Anfang 2004 habe sich nicht realisieren lassen, es habe im Gegenteil im Oktober/November 2003 wÃ¤hrend 2 Wochen eine ArbeitsunfÃ¤higkeit von 100 % und ab 8. Dezember 2003 wieder eine ArbeitsfÃ¤higkeit von lediglich 50 % bestanden (S. 1 unten). Anfang Januar 2004 habe infolge Verschlechterung des Zustands eine ArbeitsunfÃ¤higkeit von 100 % fÃ¼r 4 Wochen attestiert werden mÃ¼ssen (S. 2 oben).</w:t>
      </w:r>
    </w:p>
    <w:p>
      <w:r>
        <w:t>3.4Â Â Â Â  Am 23. Februar 2004 berichtete Dr. A.___ (Urk. 8/11/67-68), wobei er das Gleiche ausfÃ¼hrte wie am 30. Januar 2004, mit folgender ErgÃ¤nzung: In der angestammten TÃ¤tigkeit mÃ¼sse aufgrund des Verlaufs mit einer dauernden EinschrÃ¤nkung der LeistungsfÃ¤higkeit gerechnet werden. Es mÃ¼sse deshalb langfristig gesehen eine Umschulung auf eine der Behinderung angepasste TÃ¤tigkeit in ErwÃ¤gung gezogen werden; in einer solchen TÃ¤tigkeit wÃ¤re die BeschwerdefÃ¼hrerin 100 % arbeitsfÃ¤hig (S. 2 oben).</w:t>
      </w:r>
    </w:p>
    <w:p>
      <w:r>
        <w:t>Â Â Â Â Â Â Â Â Â  In seinem Bericht vom 10. Juni 2004 zu Handen der Beschwerdegegnerin (Urk. 8/7) bezifferte Dr. A.___ die ArbeitsunfÃ¤higkeit mit 50 % vom 8. Dezember 2003 bis 12. April 2004 und mit 75 % vom 13. April 2004 bis auf weiteres (S. 1 Mitte). Wie bereits im Februar 2004 fÃ¼hrte er aus, in einer der Behinderung angepassten TÃ¤tigkeit wÃ¤re die BeschwerdefÃ¼hrerin zu 100 % arbeitsfÃ¤hig (S. 4 unten; Urk. 8/8/2 unten).</w:t>
      </w:r>
    </w:p>
    <w:p>
      <w:r>
        <w:t>3.5Â Â Â Â  Vom 5. MÃ¤rz bis 1. April 2004 weilte die BeschwerdefÃ¼hrerin in der HÃ¶henklinik B.___ (Urk. 3/8; vgl. Urk. 8/13/27). Im provisorischen Austrittsbericht vom 31. MÃ¤rz 2004 wurde ein ArbeitsunfÃ¤higkeit von 100 % attestiert; eine Wiederaufnahme der Arbeit zu 50 % sollte demnÃ¤chst versucht werden (Urk. 3/8 S. 2 oben).</w:t>
      </w:r>
    </w:p>
    <w:p>
      <w:r>
        <w:t>3.6Â Â Â Â  Am 6. Januar 2005 erstattete Dr. med. C.___, Leitender Arzt Neurologie, Klinik D.___, ein Gutachten im Auftrag des Unfallversicherers (Urk. 8/13/1-15). Dieses basierte auf den zur VerfÃ¼gung stehenden Akten (vgl. Urk. 8/13/22-27), einem - nach am 21. Juli 2004 erfolgter Untersuchung (Urk. 8/13/17) - rheumatologischen-orthopÃ¤dischen Teilgutachten von Dr. med. E.___, Chefarzt Rheumatologie (Urk. 8/13/16-39), einem - nach am 22. Juli 2004 erfolgter Untersuchung und Besprechung - psychiatrischen Teilgutachten von Dr. med. F.___, Leitender Arzt Psychosomatik (Urk. 8/13/40-60), dem Bericht Ã¼ber eine am 28. Juni 2004 erfolgte neuropsychologische Untersuchung (Urk. 8/13/61-63) und den Ergebnissen einer am 21./22. Juli 2004 durchgefÃ¼hrten Evaluation der funktionellen LeistungsfÃ¤higkeit (Urk. 8/13/65-74).</w:t>
      </w:r>
    </w:p>
    <w:p>
      <w:r>
        <w:t>Â Â Â Â Â Â Â Â Â  Zur ArbeitsfÃ¤higkeit wurden folgende Angaben gemacht:</w:t>
      </w:r>
    </w:p>
    <w:p>
      <w:r>
        <w:t>Â Â Â Â Â Â Â Â Â  GemÃ¤ss Evaluation des funktionellen LeistungsfÃ¤higkeit sollte eine leichte wechselbelastende TÃ¤tigkeit mit zusÃ¤tzlichen Pausen (2 h) mÃ¶glich sein, wobei in dieser Zeit durch die schmerzassoziierten leichten Einbussen in den kognitiven Funktionen von einer verminderten LeistungsfÃ¤higkeit auszugehen sei. Die Gutachter schÃ¤tzten die ArbeitsunfÃ¤higkeit als IT-Managerin als Folge des Unfalls auf 25 % (S. 11 Ziff. 6.1).</w:t>
      </w:r>
    </w:p>
    <w:p>
      <w:r>
        <w:t>Â Â Â Â Â Â Â Â Â  Die ArbeitsfÃ¤higkeit in einer angepassten und zumutbaren TÃ¤tigkeit dÃ¼rfte sich in Ã¤hnlichem Umfang (75 %) bewegen. Die Gewichtsbelastungen sollten 10 kg nicht Ã¼berschreiten und es sei auf einen regelmÃ¤ssigen Wechsel der KÃ¶rperpositionen zu achten. Die zumutbare Arbeitszeit pro Woche betrage 40 Stunden mit zusÃ¤tzlichen tÃ¤glichen Pausen von zirka 2 h (S. 11 f. Ziff. 6.2).</w:t>
      </w:r>
    </w:p>
    <w:p>
      <w:r>
        <w:rPr>
          <w:b/>
        </w:rPr>
        <w:t>E. 4</w:t>
      </w:r>
    </w:p>
    <w:p>
      <w:r>
        <w:t>4.1Â Â Â Â  Im am 28. Juli 2004 ausgefÃ¼llten Arbeitgeberfragebogen wurde der ausbezahlte Lohn mit Fr. 76'800.-- pro Jahr angegeben (Urk. 8/9 Ziff. 12) und es wurde unter anderem ausgefÃ¼hrt, die BeschwerdefÃ¼hrerin habe als Application Engineer / Projektleiterin gearbeitet (Urk. 8/9/4 Mitte). Die Kumulation aller (einzeln genannten) TÃ¤tigkeiten sowie die stetige Zunahme des Leistungsdrucks habe die BeschwerdefÃ¼hrerin nicht mehr bewÃ¤ltigen kÃ¶nnen (Urk. 8/9/5 unten).</w:t>
      </w:r>
    </w:p>
    <w:p>
      <w:r>
        <w:t>4.2Â Â Â Â  Am 27. Januar 2005 teilte die Arbeitgeberin der BeschwerdefÃ¼hrerin mit, mit Wirkung ab 1. MÃ¤rz 2005 betrage das JahressalÃ¤r Fr. 76'800.--, der BeschÃ¤ftigungsgrad betrage 80 %; ihre ÂRolleÂ sei Application Engineer und ihr ÂRangÂ HandlungsbevollmÃ¤chtigter (Urk. 3/10).</w:t>
      </w:r>
    </w:p>
    <w:p>
      <w:r>
        <w:t>4.3Â Â Â Â  Die Arbeitgeberin fÃ¼hrte in ihrem Bericht vom 14. Februar 2006 (Urk. 8/30) aus, die BeschwerdefÃ¼hrerin habe sich fÃ¼r eine 80-%-TÃ¤tigkeit entschieden, diese seit 1. April 2002 ausgeÃ¼bt und arbeite seit dem 1. Januar 2006 4.1 Stunden pro Tag (Ziff. 10-11). Am 23. Februar 2006 prÃ¤zisierte sie telefonisch, die erbrachte Leistung entspreche lediglich 50 % des Lohnes, mithin 40 % eines vollen Pensums (Urk. 8/31).</w:t>
      </w:r>
    </w:p>
    <w:p>
      <w:r>
        <w:t>4.4Â Â Â Â  Mit VerfÃ¼gung vom 4. April 2006 bestÃ¤tigte der Unfallversicherer den im Rahmen eines Vergleichs festgesetzten InvaliditÃ¤tsgrad von 20 % (Urk. 8/39 S. 3 Ziff. 1).</w:t>
      </w:r>
    </w:p>
    <w:p>
      <w:r>
        <w:rPr>
          <w:b/>
        </w:rPr>
        <w:t>E. 5</w:t>
      </w:r>
    </w:p>
    <w:p>
      <w:r>
        <w:t>5.1Â Â Â Â  Da ein allfÃ¤lliger Rentenanspruch erst entsteht, wenn das sogenannte Wartejahr bestanden ist (vorstehend Erw. 1.3), rechtfertigt es sich, diesen Aspekt vorab zu behandeln.</w:t>
      </w:r>
    </w:p>
    <w:p>
      <w:r>
        <w:t>Â Â Â Â Â Â Â Â Â  GemÃ¤ss den Angaben von Dr. A.___ betrug ab dem 23. September 2002 die ArbeitsunfÃ¤higkeit 25 % (vorstehend Erw. 3.2).</w:t>
      </w:r>
    </w:p>
    <w:p>
      <w:r>
        <w:t>Â Â Â Â Â Â Â Â Â  Im Oktober/November 2003 betrug die ArbeitsunfÃ¤higkeit gemÃ¤ss Dr. A.___ wÃ¤hrend 2 Wochen 100 % sowie 50 % ab 8. Dezember 2003 (vorstehend Erw. 3.3), womit sich fÃ¼r Oktober und November 2003 ein Durchschnitt von rund 44 % (je 3 x 25 % + 100 % = 175 % : 4 = 43.75 %) und fÃ¼r Dezember 2003 ein solcher von ebenfalls rund 44 % (25 % + 3 x 50 % = 175 % : 4 = 43.75 %) ergibt.</w:t>
      </w:r>
    </w:p>
    <w:p>
      <w:r>
        <w:t>Â Â Â Â Â Â Â Â Â  Im Januar 2004 betrug die ArbeitsunfÃ¤higkeit laut Dr. A.___ 100 % (vorstehend Erw. 3.3).</w:t>
      </w:r>
    </w:p>
    <w:p>
      <w:r>
        <w:t>Â Â Â Â Â Â Â Â Â  Laut Dr. A.___ betrug die ArbeitsunfÃ¤higkeit sodann 50 % bis am 12. April 2004 und 75 % ab 13. April 2004 (vorstehend Erw. 3.4). Somit betrug die ArbeitsfÃ¤higkeit 50 % im Februar und MÃ¤rz 2004 und rund 63 % im April 2004 (2 x 50 % + 2 x 75 % = 250 % : 4 = 62.5 %). In den Folgemonaten betrug sie 75 %.</w:t>
      </w:r>
    </w:p>
    <w:p>
      <w:r>
        <w:t>5.2Â Â Â Â Â Â Â Â Â  GestÃ¼tzt auf die vorstehend aufbereiteten Angaben von Dr. A.___ ergeben sich fÃ¼r den jeweiligen Ã¼ber 12 Monate gebildeten und massgebenden Durchschnitt die folgenden Werte:</w:t>
      </w:r>
    </w:p>
    <w:p>
      <w:r>
        <w:t>Jahr</w:t>
      </w:r>
    </w:p>
    <w:p>
      <w:r>
        <w:t>Monat</w:t>
      </w:r>
    </w:p>
    <w:p>
      <w:r>
        <w:t>ArbeitsunfÃ¤higkeit</w:t>
      </w:r>
    </w:p>
    <w:p>
      <w:r>
        <w:t>Durchschnitt</w:t>
      </w:r>
    </w:p>
    <w:p>
      <w:r>
        <w:t>2002</w:t>
      </w:r>
    </w:p>
    <w:p>
      <w:r>
        <w:t>Oktober</w:t>
      </w:r>
    </w:p>
    <w:p>
      <w:r>
        <w:t>25</w:t>
      </w:r>
    </w:p>
    <w:p>
      <w:r>
        <w:t>November</w:t>
      </w:r>
    </w:p>
    <w:p>
      <w:r>
        <w:t>25</w:t>
      </w:r>
    </w:p>
    <w:p>
      <w:r>
        <w:t>Dezember</w:t>
      </w:r>
    </w:p>
    <w:p>
      <w:r>
        <w:t>25</w:t>
      </w:r>
    </w:p>
    <w:p>
      <w:r>
        <w:t>2003</w:t>
      </w:r>
    </w:p>
    <w:p>
      <w:r>
        <w:t>Januar</w:t>
      </w:r>
    </w:p>
    <w:p>
      <w:r>
        <w:t>25</w:t>
      </w:r>
    </w:p>
    <w:p>
      <w:r>
        <w:t>Februar</w:t>
      </w:r>
    </w:p>
    <w:p>
      <w:r>
        <w:t>25</w:t>
      </w:r>
    </w:p>
    <w:p>
      <w:r>
        <w:t>MÃ¤rz</w:t>
      </w:r>
    </w:p>
    <w:p>
      <w:r>
        <w:t>25</w:t>
      </w:r>
    </w:p>
    <w:p>
      <w:r>
        <w:t>April</w:t>
      </w:r>
    </w:p>
    <w:p>
      <w:r>
        <w:t>25</w:t>
      </w:r>
    </w:p>
    <w:p>
      <w:r>
        <w:t>Mai</w:t>
      </w:r>
    </w:p>
    <w:p>
      <w:r>
        <w:t>25</w:t>
      </w:r>
    </w:p>
    <w:p>
      <w:r>
        <w:t>Juni</w:t>
      </w:r>
    </w:p>
    <w:p>
      <w:r>
        <w:t>25</w:t>
      </w:r>
    </w:p>
    <w:p>
      <w:r>
        <w:t>Juli</w:t>
      </w:r>
    </w:p>
    <w:p>
      <w:r>
        <w:t>25</w:t>
      </w:r>
    </w:p>
    <w:p>
      <w:r>
        <w:t>August</w:t>
      </w:r>
    </w:p>
    <w:p>
      <w:r>
        <w:t>25</w:t>
      </w:r>
    </w:p>
    <w:p>
      <w:r>
        <w:t>September</w:t>
      </w:r>
    </w:p>
    <w:p>
      <w:r>
        <w:t>25</w:t>
      </w:r>
    </w:p>
    <w:p>
      <w:r>
        <w:t>25</w:t>
      </w:r>
    </w:p>
    <w:p>
      <w:r>
        <w:t>Oktober</w:t>
      </w:r>
    </w:p>
    <w:p>
      <w:r>
        <w:t>44</w:t>
      </w:r>
    </w:p>
    <w:p>
      <w:r>
        <w:t>27</w:t>
      </w:r>
    </w:p>
    <w:p>
      <w:r>
        <w:t>November</w:t>
      </w:r>
    </w:p>
    <w:p>
      <w:r>
        <w:t>44</w:t>
      </w:r>
    </w:p>
    <w:p>
      <w:r>
        <w:t>28</w:t>
      </w:r>
    </w:p>
    <w:p>
      <w:r>
        <w:t>Dezember</w:t>
      </w:r>
    </w:p>
    <w:p>
      <w:r>
        <w:t>44</w:t>
      </w:r>
    </w:p>
    <w:p>
      <w:r>
        <w:t>30</w:t>
      </w:r>
    </w:p>
    <w:p>
      <w:r>
        <w:t>2004</w:t>
      </w:r>
    </w:p>
    <w:p>
      <w:r>
        <w:t>Januar</w:t>
      </w:r>
    </w:p>
    <w:p>
      <w:r>
        <w:t>100</w:t>
      </w:r>
    </w:p>
    <w:p>
      <w:r>
        <w:t>36</w:t>
      </w:r>
    </w:p>
    <w:p>
      <w:r>
        <w:t>Februar</w:t>
      </w:r>
    </w:p>
    <w:p>
      <w:r>
        <w:t>50</w:t>
      </w:r>
    </w:p>
    <w:p>
      <w:r>
        <w:t>38</w:t>
      </w:r>
    </w:p>
    <w:p>
      <w:r>
        <w:t>MÃ¤rz</w:t>
      </w:r>
    </w:p>
    <w:p>
      <w:r>
        <w:t>50</w:t>
      </w:r>
    </w:p>
    <w:p>
      <w:r>
        <w:t>40</w:t>
      </w:r>
    </w:p>
    <w:p>
      <w:r>
        <w:t>April</w:t>
      </w:r>
    </w:p>
    <w:p>
      <w:r>
        <w:t>63</w:t>
      </w:r>
    </w:p>
    <w:p>
      <w:r>
        <w:t>43</w:t>
      </w:r>
    </w:p>
    <w:p>
      <w:r>
        <w:t>Mai</w:t>
      </w:r>
    </w:p>
    <w:p>
      <w:r>
        <w:t>75</w:t>
      </w:r>
    </w:p>
    <w:p>
      <w:r>
        <w:t>48</w:t>
      </w:r>
    </w:p>
    <w:p>
      <w:r>
        <w:t>Juni</w:t>
      </w:r>
    </w:p>
    <w:p>
      <w:r>
        <w:t>75</w:t>
      </w:r>
    </w:p>
    <w:p>
      <w:r>
        <w:t>52</w:t>
      </w:r>
    </w:p>
    <w:p>
      <w:r>
        <w:t>Juli</w:t>
      </w:r>
    </w:p>
    <w:p>
      <w:r>
        <w:t>75</w:t>
      </w:r>
    </w:p>
    <w:p>
      <w:r>
        <w:t>56</w:t>
      </w:r>
    </w:p>
    <w:p>
      <w:r>
        <w:t>Â Â Â Â Â Â Â Â Â  Aus diesen Daten ergibt sich, dass ein Rentenanspruch frÃ¼hestens am 1. MÃ¤rz 2004 entstanden ist, und zwar angesichts der durchschnittlichen ArbeitsunfÃ¤higkeit in den vorangegangenen 12 Monaten ein solcher auf eine Viertelsrente.</w:t>
      </w:r>
    </w:p>
    <w:p>
      <w:r>
        <w:t>5.3Â Â Â Â  Zur Ermittlung des InvaliditÃ¤tsgrads (ab MÃ¤rz 2004) ist vorerst die Statusfrage zu klÃ¤ren.</w:t>
      </w:r>
    </w:p>
    <w:p>
      <w:r>
        <w:t>Â Â Â Â Â Â Â Â Â  Die BeschwerdefÃ¼hrerin war seit September 2000 in einem Pensum von 80 % tÃ¤tig, dies gemÃ¤ss ihren Angaben, weil sie daneben die Ausbildung zur Wirtschaftsinformatikerin absolvierte. Sie bestand sodann die PrÃ¼fung im FrÃ¼hling 2001 und (gemÃ¤ss ihren Angaben aus gesundheitlichen GrÃ¼nden) im FrÃ¼hling 2002 nicht.</w:t>
      </w:r>
    </w:p>
    <w:p>
      <w:r>
        <w:t>Â Â Â Â Â Â Â Â Â  Die Angaben der BeschwerdefÃ¼hrerin sind plausibel, dies insbesondere auch deshalb, weil sie vor Beginn der Ausbildung tatsÃ¤chlich zu 100 % erwerbstÃ¤tig gewesen ist, wie sich aus den entsprechenden ArbeitsvertrÃ¤gen (Urk. 17/3-4) ergibt. Vor diesem Hintergrund erscheint es als Ã¼berwiegend wahrscheinlich, dass sie im Gesundheitsfall entweder die zweite PrÃ¼fung bestanden oder aber auch ohne bestandene PrÃ¼fung das Erwerbspensum wieder auf 100 % erhÃ¶ht hÃ¤tte.</w:t>
      </w:r>
    </w:p>
    <w:p>
      <w:r>
        <w:t>Â Â Â Â Â Â Â Â Â  Somit ist davon auszugehen, dass die BeschwerdefÃ¼hrerin im Gesundheitsfall im MÃ¤rz 2004 im Umfang von 100 % erwerbstÃ¤tig gewesen wÃ¤re.</w:t>
      </w:r>
    </w:p>
    <w:p>
      <w:r>
        <w:t>5.4Â Â Â Â  Zur ArbeitsfÃ¤higkeit in BerÃ¼cksichtigung der gesundheitlichen BeeintrÃ¤chtigung, insbesondere in leidensangepasster TÃ¤tigkeit, sind bis zum Bericht von Dr. A.___ im Februar 2004 keine Ã¤rztlichen Beurteilungen aktenkundig. Dr. A.___ bezifferte sie im genannten Zeitpunkt mit 100 % (nach erfolgter, von ihm nicht nÃ¤her spezifizierter, Umschulung). GemÃ¤ss der Beurteilung im Gutachten der Klinik D.___, das auf Untersuchungen im Juli 2004 basierte, betrug die ArbeitsfÃ¤higkeit sowohl in der angestammten wie in leidensangepasster TÃ¤tigkeit 75 %.</w:t>
      </w:r>
    </w:p>
    <w:p>
      <w:r>
        <w:t>Â Â Â Â Â Â Â Â Â  Zugunsten der BeschwerdefÃ¼hrerin rechtfertigt es sich, auf die zurÃ¼ckhaltendere Beurteilung im genannten Gutachten abzustellen und ab August 2004 eine ArbeitsfÃ¤higkeit sowohl in der angestammten wie in leidensangepasster TÃ¤tigkeit von 75 % anzunehmen.</w:t>
      </w:r>
    </w:p>
    <w:p>
      <w:r>
        <w:t>Â Â Â Â Â Â Â Â Â  Bis zu diesem Zeitpunkt ist in Ermangelung anderer Daten die effektive ungefÃ¤hre Belastbarkeit der BeschwerdefÃ¼hrerin zum Massstab zu nehmen. GemÃ¤ss den Angaben der Arbeitgeberin war die BeschwerdefÃ¼hrerin zwar zu 80 % beschÃ¤ftigt und entlÃ¶hnt, jedoch entsprach ihre Leistung nur 50 % dieses Pensums, mithin 40 % eines vollen Pensums. Davon ist nachfolgend auszugehen.</w:t>
      </w:r>
    </w:p>
    <w:p>
      <w:r>
        <w:t>5.5Â Â Â Â  Ein Rentenanspruch konnte frÃ¼hestens im MÃ¤rz 2004 entstehen (vorstehend Erw. 5.2). Die auf diesen Zeitpunkt bezogene InvaliditÃ¤tsbemessung gestaltet sich, da auf beiden Seiten des Einkommensvergleichs das effektiv erzielte Einkommen einzusetzen ist, als Prozentvergleich. Auf der Seite des Valideneinkommens steht ein volles Pensum, auf der Seite des Invalideneinkommens ein solches von 40 %.</w:t>
      </w:r>
    </w:p>
    <w:p>
      <w:r>
        <w:t>Â Â Â Â Â Â Â Â Â  Somit betrug die Einbusse und damit der InvaliditÃ¤tsgrad in diesem Zeitpunkt 60 %. Dies ergÃ¤be einen Anspruch auf eine Dreiviertelsrente, wenn auch im Wartejahr eine durchschnittliche ArbeitsunfÃ¤higkeit in dieser HÃ¶he bestanden hÃ¤tte. Dies ist jedoch nicht der Fall, so dass ab 1. MÃ¤rz 2004 lediglich Anspruch auf eine Viertelsrente bestand. Nach Ablauf von drei Monaten (vgl. vorstehend Erw. 1.4), mithin ab 1. Juni 2004, erhÃ¶ht sich dieser Anspruch auf eine Dreiviertelsrente.</w:t>
      </w:r>
    </w:p>
    <w:p>
      <w:r>
        <w:t>5.6Â Â Â Â  Ab August 2004 ist von einer ArbeitsfÃ¤higkeit in der angestammten TÃ¤tigkeit von 75 % auszugehen, womit wiederum ein Prozentvergleich zu erfolgen hat, der nunmehr einen InvaliditÃ¤tsgrad von 25 % ergibt. Nachdem Dr. A.___ bereits Monate zuvor eine volle ArbeitsfÃ¤higkeit in leidensangepasster TÃ¤tigkeit attestiert hatte, ist ohne weiteres davon auszugehen, dass die im Juli 2004 beurteilte ErwerbsfÃ¤higkeit von Dauer war, so dass der Rentenanspruch bis 31. Juli 2004 zu befristen ist.</w:t>
      </w:r>
    </w:p>
    <w:p>
      <w:r>
        <w:t>5.7Â Â Â Â Â Â Â Â Â  Zusammenfassend ist festzuhalten, dass die BeschwerdefÃ¼hrerin Anspruch auf eine Viertelsrente von MÃ¤rz bis Mai 2004 und auf eine Dreiviertelsrente von Juni bis Juli 2004 hat. Ein Rentenanspruch nach diesem Zeitpunkt besteht nicht.</w:t>
      </w:r>
    </w:p>
    <w:p>
      <w:r>
        <w:t>Â Â Â Â Â Â Â Â Â  In diesem Sinn sind die angefochtenen VerfÃ¼gungen - wie angedroht zum Nachteil der BeschwerdefÃ¼hrerin - abzuÃ¤ndern und ihre Beschwerde ist dementsprechend abzuweisen.</w:t>
      </w:r>
    </w:p>
    <w:p>
      <w:r>
        <w:t>6.Â Â Â Â Â Â  Ãber eine allfÃ¤llige RÃ¼ckforderung hat die Beschwerdegegnerin noch nicht verfÃ¼gt. Auf den diesbezÃ¼glichen Antrag der BeschwerdefÃ¼hrerin ist deshalb nicht einzutreten.</w:t>
      </w:r>
    </w:p>
    <w:p>
      <w:r>
        <w:t>7.Â Â Â Â Â Â  Die Verfahrenskosten gemÃ¤ss Art. 69 Abs. 1 bis IVG sind unter BerÃ¼cksichtigung der durchgefÃ¼hrten Referentenaudienz auf Fr. 1'000.-- festzusetzen und ausgangsgemÃ¤ss der BeschwerdefÃ¼hrerin aufzuerlegen.</w:t>
      </w:r>
    </w:p>
    <w:p>
      <w:r>
        <w:t>Das Gericht erkennt:</w:t>
      </w:r>
    </w:p>
    <w:p>
      <w:r>
        <w:t>1.Â Â Â Â Â Â Â Â  Die Beschwerde wird, soweit auf sie eingetreten wird, abgewiesen und die angefochtenen VerfÃ¼gungen werden dahin abgeÃ¤ndert, dass die BeschwerdefÃ¼hrerin einen je befristeten Anspruch auf eine Viertelsrente von MÃ¤rz bis Mai 2004 und auf eine Dreiviertelsrente von Juni bis Juli 2004 hat.</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RenÃ© Mettler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