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IV.2008.00266 vom 25. November 2009</w:t>
      </w:r>
    </w:p>
    <w:p>
      <w:r>
        <w:t>ZH Sozialversicherungsgericht, 2009-11-25, DE</w:t>
      </w:r>
    </w:p>
    <w:p>
      <w:r>
        <w:rPr>
          <w:b/>
        </w:rPr>
        <w:t xml:space="preserve">Quelle: </w:t>
      </w:r>
      <w:r>
        <w:t>https://mcp.opencaselaw.ch/entscheid/zh_sozialversicherungsgericht_IV.2008.00266</w:t>
      </w:r>
    </w:p>
    <w:p>
      <w:r>
        <w:t>FR: ZH_SOZIALVERSICHERUNGSGERICHT IV.2008.00266 du 25 novembre 2009</w:t>
      </w:r>
    </w:p>
    <w:p>
      <w:r>
        <w:t>IT: ZH_SOZIALVERSICHERUNGSGERICHT IV.2008.00266 del 25 novembre 2009</w:t>
      </w:r>
    </w:p>
    <w:p>
      <w:pPr>
        <w:pStyle w:val="Heading2"/>
      </w:pPr>
      <w:r>
        <w:t>Erwägungen</w:t>
      </w:r>
    </w:p>
    <w:p>
      <w:r>
        <w:rPr>
          <w:b/>
        </w:rPr>
        <w:t>E. 1</w:t>
      </w:r>
    </w:p>
    <w:p>
      <w:r>
        <w:t>1.1Â Â Â Â  Die Beschwerdegegnerin hat die Bestimmungen und GrundsÃ¤tze zu den Voraussetzungen und zum Umfang des Rentenanspruchs (Art. 28 des Bundesgesetzes Ã¼ber die Invalidenversicherung, IVG) und zur Bemessung des InvaliditÃ¤tsgrades (Art. 16 des Bundesgesetzes Ã¼ber den Allgemeinen Teil des Sozialversicherungsrechts, ATSG) im angefochtenen Entscheid zutreffend dargelegt (Urk. 2 S. 1). Darauf wird, mit den nachfolgenden ErgÃ¤nzungen, verwiesen.</w:t>
      </w:r>
    </w:p>
    <w:p>
      <w:r>
        <w:t>1.2Â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Erw.3.5, 117 V 199 Erw.3b, 113 V 275 Erw.1a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Erw.2b mit Hinweisen; SVR 1996 IV Nr. 70 S. 204 Erw.3a; Urteil des Bundesgerichts in Sachen C. vom 3. November 2008, 9C_562/2008, Erw.2.1).</w:t>
      </w:r>
    </w:p>
    <w:p>
      <w:r>
        <w:t>1.3Â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Erw.3a, 122 V 160 Erw.1c).</w:t>
      </w:r>
    </w:p>
    <w:p>
      <w:r>
        <w:rPr>
          <w:b/>
        </w:rPr>
        <w:t>E. 2</w:t>
      </w:r>
    </w:p>
    <w:p>
      <w:r>
        <w:t>2.1Â Â Â Â  Im Rahmen der erstmaligen Rentenzusprache stÃ¼tzte sich die Beschwerdegegnerin auf folgende medizinische Aktenlage:</w:t>
      </w:r>
    </w:p>
    <w:p>
      <w:r>
        <w:t>2.1.1Â Â  Dr. med. C.___, Allgemeine Medizin FMH, Manuelle Medizin SAMM, Sportmedizin SGSM, diagnostizierte mit Bericht vom 16. August 2004 (Urk. 9/7/4-6) eine depressive Entwicklung, ein myofasziales Schmerzsyndrom der Kopf- und Nackenregion linksbetont sowie einen Hemispasmus facialis links. Als ohne Auswirkung auf die ArbeitsfÃ¤higkeit nannte er ein lumboradikulÃ¤res Syndrom L4/5 links bei Diskushernie L4/5 (2002), ein leichtgradiges Karpaltunnelsyndrom links sowie einen Verdacht auf ein Schlafapnoesyndrom. Er hielt fest, der BeschwerdefÃ¼hrer leide seit der fristlosen KÃ¼ndigung seiner Arbeitsstelle als Magaziner bei der Z.___ unter starken linksseitigen Kopfschmerzen sowie immer wieder kehrenden blitzartig einschiessenden Schmerzen in die linke SchlÃ¤fe. Ein starkes Zucken des linken Augenlides habe unter Medikation (im Kantonsspital S.___, vgl. Bericht vom 21. Januar 2004, Urk. 9/7/12-13) gebessert. Dr. C.___ attestierte eine vollumfÃ¤ngliche ArbeitsunfÃ¤higkeit seit 6. August 2003 in jeglicher TÃ¤tigkeit.</w:t>
      </w:r>
    </w:p>
    <w:p>
      <w:r>
        <w:t>2.1.2Â Â  Die Gutachter des A.___ schilderten im Gutachten vom 23. Januar 2006 (Urk. 9/22) in anamnestischer Hinsicht eine ArbeitsunfÃ¤higkeit wegen Kopf- und RÃ¼ckenschmerzen im Herbst 2001; ein Arbeitsversuch zu 50 % habe nach vier Tagen abgebrochen werden mÃ¼ssen. Nach einer Hospitalisation im Kantonsspital S.___ habe der BeschwerdefÃ¼hrer im Januar 2002 zuerst 50 % und anschliessend wieder 100 % arbeiten kÃ¶nnen. Im August sei er wegen privaten Telefonaten im GeschÃ¤ft fristlos entlassen worden, was zu einer Exazerbation der Beschwerden im Gesicht, Nacken- und RÃ¼ckenbereich sowie zu einer depressiven Entwicklung gefÃ¼hrt habe. Eine Wiedereingliederung in den Arbeitsprozess sei seither nicht mehr gelungen (S. 13 f.).</w:t>
      </w:r>
    </w:p>
    <w:p>
      <w:r>
        <w:t>Â Â Â Â Â Â Â Â Â  Zur Krankheitsentwicklung verwiesen die A.___-Ãrzte auf erstmals im Mai 2001 aufgetretene Kopfschmerzen mit AugenmuskelkrÃ¤mpfen links. Im Oktober 2001 habe der BeschwerdefÃ¼hrer beim Umladen von Kisten ein Verhebetrauma der LendenwirbelsÃ¤ule (LWS) erlitten, weswegen er im Kantonsspital S.___ hospitalisiert worden sei, wo eine Diskushernie L4/5 mit Kompression der Nervenwurzel L4 und L5 links erkannt worden sei. Unter physiotherapeutischen und analgetischen Massnahmen habe sich innerhalb weniger Tage eine Regredienz der Schmerzsymptomatik gezeigt. Nach der KÃ¼ndigung im August 2003 sei es zu einer Zunahme der Beschwerden im RÃ¼cken und im Gesicht gekommen, wobei neurologisch ein myofasziales Schmerzsyndrom der Kopf-Nackenregion sowie ein Hemispasmus facialis links diagnostiziert worden sei (MRT des Gehirns unauffÃ¤llig). Nach kurzzeitiger Besserung unter Medikation hÃ¤tten die Beschwerden wieder zugenommen. Aktuell klage der BeschwerdefÃ¼hrer Ã¼ber Schmerzen im Kopfbereich links mit GefÃ¼hlsstÃ¶rungen und brennenden Schmerzen im Bereich des linken Auges sowie diffuse Schmerzen Ã¼ber beiden Schultern. Die nach der KÃ¼ndigung aufgetretenen depressiven Symptome seien nur kurzzeitig psychotherapeutisch behandelt worden, seither werde eine medikamentÃ¶se antidepressive Therapie fortgefÃ¼hrt (S. 14).</w:t>
      </w:r>
    </w:p>
    <w:p>
      <w:r>
        <w:t>Â Â Â Â Â Â Â Â Â  Im Rahmen der internistischen Untersuchung verwiesen die Ãrzte auf ein metabolisches Syndrom mit einer Adipositas, einer Hypertonie und einer HyperlipidÃ¤mie. Hinweise auf eine Herzinsuffizienz wurden verneint. Weder dem festgestellten Tremor noch dem Hemispasmus facialis wurde ein Einfluss auf die ArbeitsfÃ¤higkeit zuerkannt.</w:t>
      </w:r>
    </w:p>
    <w:p>
      <w:r>
        <w:t>Â Â Â Â Â Â Â Â Â  In rheumatologischer Hinsicht schilderten die Gutachter eine altersentsprechend unauffÃ¤llige HalswirbelsÃ¤ule (HWS), in der LWS stellten sich eine geringfÃ¼gige Rotationsskoliose mit Chondrose L4/5 und Spondylarthrosen dar. Am thorakolumbalen Ãbergang zeigten sich zudem leichtere Schmohrl'sche Impressionen, Bandscheibenverkalkungen und angedeutete ventrale WirbelhÃ¶henverschmÃ¤lerungen sowie ein grosser Spondylophyt auf HÃ¶he der BrustwirbelkÃ¶rper 11/12. Eine neurokompressive Pathologie wurde bei den - insgesamt als nicht altersunÃ¼blich beschriebenen - leichten degenerativen VerÃ¤nderungen verneint. Auch hÃ¤tten durch die Untersuchung der HWS keine Kopfbeschwerden provoziert werden kÃ¶nnen, weshalb eine zervikale Pathologie ausgeschlossen wurde (S. 15).</w:t>
      </w:r>
    </w:p>
    <w:p>
      <w:r>
        <w:t>Â Â Â Â Â Â Â Â Â  In der psychiatrischen Untersuchung zeigte sich der BeschwerdefÃ¼hrer innerlich angespannt und leidend, wobei unterschwellig eine deutliche Verzweiflung spÃ¼rbar wurde. Der Konsiliararzt fÃ¼hrte aus, bei genauerem Nachfragen werde der BeschwerdefÃ¼hrer zunehmend aufbrausend und aggressiv, bis er spÃ¤ter weinend in sich zusammenbreche und vor allem Ã¼ber seine Verzweiflung bezÃ¼glich Arbeitsverlust und vergebliche Arbeitssuche sowie den Verlust seiner Funktion als Familienoberhaupt berichte. Affektiv stÃ¼nden BedrÃ¼cktheit, GefÃ¼hle der Wertlosigkeit und Deprimiertheit abwechselnd mit aggressiv angespannten Momenten im Vordergrund. Der Gutachter verneinte StÃ¶rungen der kognitiven FÃ¤higkeiten oder Hinweise fÃ¼r eine PersÃ¶nlichkeitsstÃ¶rung. Die depressive Symptomatik entspreche einer mittelgradigen depressiven Episode, die in engem Zusammenhang mit der Arbeitslosigkeit und der Migrationsproblematik zu interpretieren sei. Gleichzeitig bestehe ein diffuses Schmerzsyndrom ohne ausreichende somatische Korrelate bei sozioÃ¶konomischer Belastungssituation im Sinne einer anhaltenden somatoformen SchmerzstÃ¶rung. Er empfahl eine psychotherapeutische und -pharmakologische Behandlung und rechnete mit einer Besserung des Zustandes in sechs bis 12 Monaten (S. 16).</w:t>
      </w:r>
    </w:p>
    <w:p>
      <w:r>
        <w:t>Â Â Â Â Â Â Â Â Â  Die Gutachter diagnostizierten zusammenfassend (1) eine mittelgradige depressive Episode mit psychosomatischen Belastungsfaktoren (Migrationsproblematik, Arbeitslosigkeit) bei anhaltender somatoformer SchmerzstÃ¶rung, (2) ein tendomyotisches zervikales Schmerzsyndrom, (3) erosive Heberden-Arthrosen Dig. II und III rechts sowie (4) eine asymptomatische Chondrose und Spondylarthrose L4/5. Die weiteren Diagnosen (Hemispasmus facialis links, leichtes Karpaltunnelsyndrom, essentieller Tremor, metabolisches Syndrom, unklare Hepathopathie) beschrieben sie als ohne Einfluss auf die ArbeitsfÃ¤higkeit (S. 13.)</w:t>
      </w:r>
    </w:p>
    <w:p>
      <w:r>
        <w:t>Â Â Â Â Â Â Â Â Â  Die ArbeitsfÃ¤higkeit erachteten die Experten aufgrund der psychiatrischen Problematik und der leichten degenerativen VerÃ¤nderungen am Bewegungsapparat global gesehen zu 50 % eingeschrÃ¤nkt, bestehend seit August 2003. Schwere Belastungen seien dabei zu vermeiden (S. 16 f.).</w:t>
      </w:r>
    </w:p>
    <w:p>
      <w:r>
        <w:t>2.2Â Â Â Â  Revisionsweise gingen folgende Berichte bei der Beschwerdegegnerin ein:</w:t>
      </w:r>
    </w:p>
    <w:p>
      <w:r>
        <w:t>2.2.1Â Â  Dr. C.___ bestÃ¤tigte am 20. Januar 2007 (Urk. 9/43/3-5) einen stationÃ¤ren Zustand und fÃ¼hrte aus, der BeschwerdefÃ¼hrer sei depressiv und inaktiv. Er fÃ¼hle sich ungerecht behandelt und glaube nicht an eine ArbeitsfÃ¤higkeit. Bei jeder Konsultation wÃ¼rden diverse Leiden geklagt, wenig sei objektivierbar. Er attestierte eine 50%igen ArbeitsunfÃ¤higkeit.</w:t>
      </w:r>
    </w:p>
    <w:p>
      <w:r>
        <w:t>2.2.2Â Â  Dr. med. D.___, Neurologie FMH, vermutete am 27. Juli 2006 (Urk. 9/43/6-7) die myofasziale Problematik als Ursache fÃ¼r die Kopfschmerzen des BeschwerdefÃ¼hrers, wobei eine zusÃ¤tzliche endogene (vasomotorische) Kopfwehkomponente mÃ¶glich sei. Mit ziemlicher Sicherheit wÃ¼rden psychosoziale Faktoren zur Chronifizierung beitragen. Eine Begehrenshaltung kÃ¶nne beim BeschwerdefÃ¼hrer nicht ausgeschlossen werden. Er befand eine 50%ige ArbeitsfÃ¤higkeit als mÃ¶glich und fand keine sachlichen GrÃ¼nde fÃ¼r ein hÃ¶heres ArbeitsunfÃ¤higkeitsattest.</w:t>
      </w:r>
    </w:p>
    <w:p>
      <w:r>
        <w:t>2.2.3Â Â  Psychotherapeut E.___, welcher den BeschwerdefÃ¼hrer seit dem 20. Februar 2006 betreut, diagnostizierte mit Bericht vom Juli 2006 sowie gleichlautendem vom 19. Januar 2007 (Urk. 9/43/8 und Urk. 9/45) eine anhaltende somatoforme SchmerzstÃ¶rung sowie eine mittelgradige depressive Episode mit somatischem Syndrom. Er hielt fest, trotz psychotherapeutischen BemÃ¼hungen wie VergangenheitsbewÃ¤ltigung, verhaltenstherapeutischen Massnahmen, autogenem Training, SchmerzbewÃ¤ltigung sei der BeschwerdefÃ¼hrer seinen somatischen und depressiven Symptomen ausgeliefert geblieben: Schmerz, Verlust der Freude, Schlaflosigkeit, Morgentief, mangelnde FÃ¤higkeit, auf freudige Ereignisse positiv zu reagieren, Verlust des Antriebs. Er stellte eine negative Prognose unter Hinweis auf eine Chronifizierung der Schmerzen und eine HÃ¤ufung der depressiven Episoden. Er empfahl eine "100% IV Rente" fÃ¼r den BeschwerdefÃ¼hrer.</w:t>
      </w:r>
    </w:p>
    <w:p>
      <w:r>
        <w:t>2.2.4Â Â  Dr. B.___ verwies in seinem Gutachten vom 22. August 2007 (Urk. 9/50) auf das Fehlen von beruflichen IntegrationsbemÃ¼hungen oder solchen im Bereich der Verbesserung der Tagesstruktur seit der Berentung. Er fÃ¼hrte aus, die psychotherapeutische Betreuung durch den BeschwerdefÃ¼hrer sei vor einiger Zeit ebenfalls sistiert worden. Der BeschwerdefÃ¼hrer werde von seinem Hausarzt mit einem Psychopharmaka behandelt, welches allerdings keine grosse Wirkung erzeuge. Insgesamt wirke der BeschwerdefÃ¼hrer passiv, dekonditioniert und bezÃ¼glich einer Verbesserung seiner persÃ¶nlichen und beruflichen Situation nicht motiviert. Im GesprÃ¤ch wirke er durchaus lebendig, sei jedoch angespannt und stimmungsmÃ¤ssig leicht vermindert. Im Vordergrund stehe nach wie vor die somatische Symptomatik.</w:t>
      </w:r>
    </w:p>
    <w:p>
      <w:r>
        <w:t>Â Â Â Â Â Â Â Â Â  Aus psychiatrischer Sicht schilderte der Gutachter das Bild einer anhaltenden somatoformen SchmerzstÃ¶rung sowie dasjenige eines leichtgradigen depressiven Zustandsbildes mit somatischer Symptomatik. Wie bereits anlÃ¤sslich der interdisziplinÃ¤ren Begutachtung vom Januar 2006 empfahl er erneut eine intensivere psychiatrische Therapie sowie eine sozialpsychiatrische Begleitung mit verhaltenstherapeutischen Elementen samt moderner antidepressiver Medikation. Dies wÃ¼rde die LebensqualitÃ¤t des BeschwerdefÃ¼hrers mit grÃ¶sster Wahrscheinlichkeit nachhaltig positiv beeinflussen. Eine 50%ige ArbeitsfÃ¤higkeit sei aus derzeitiger psychiatrischer Sicht und insbesondere auch unter der erwÃ¤hnten Therapie erreichbar (S. 5 f.).</w:t>
      </w:r>
    </w:p>
    <w:p>
      <w:r>
        <w:t>2.3Â Â Â Â  WÃ¤hrend des Gerichtsverfahrens legte der BeschwerdefÃ¼hrer folgende Berichte auf:</w:t>
      </w:r>
    </w:p>
    <w:p>
      <w:r>
        <w:t>2.3.1Â Â  Dr. med. F.___, Innere Medizin und Pneumologie FMH, welcher den BeschwerdefÃ¼hrer am 16. Dezember 2008 untersucht hatte, diagnostizierte mit Bericht vom 17. Dezember 2008 (Urk. 25/2) eine Zwerchfellparese rechts, ein obstruktives Schlafapnoesyndrom, eine Hypertonie und eine Adipositas. Er empfahl eine Inhalationsbehandlung sowie eine Gewichtsreduktion.</w:t>
      </w:r>
    </w:p>
    <w:p>
      <w:r>
        <w:t>2.3.2Â Â  PD Dr. med. G.___, FMH Kardiologie, Innere Medizin, SGSM Sportmedizin, diagnostizierte am 8. Januar 2009 (Urk. 25/4) eine therapierefraktÃ¤re essentielle (primÃ¤re) Hypertonie bei massiv erhÃ¶hter Salzzufuhr in der Nahrung, eine hypertensive Herz- und Nierenkrankheit mit diastolischer Herzinsuffizienz NYHA II und Mikro-Albuminurie, eine Adipositas durch Ã¼bermÃ¤ssige Kalorienzufuhr (Grad II, BMI 36), ein metabolisches Syndrom, eine Schlafapnoe mit TagesmÃ¼digkeit (CPAP-Therapie 2006 nicht toleriert), eine HyperlipidÃ¤mie, eine Zwerchfell-Parese rechts, eine grenzwertige pulmonale Hypertonie sowie ein abnormer Glukosetoleranztest (PrÃ¤-Diabetes). Er empfahl - nebst einer ErnÃ¤hrungsberatung - eine echokardiographische Verlaufskontrolle nach Ablauf von einem Jahr und sah vorderhand keinen weiteren kardiologischen Handlungsbedarf.</w:t>
      </w:r>
    </w:p>
    <w:p>
      <w:r>
        <w:rPr>
          <w:b/>
        </w:rPr>
        <w:t>E. 3</w:t>
      </w:r>
    </w:p>
    <w:p>
      <w:r>
        <w:t>3.1Â Â Â Â  Den medizinischen Akten ist zu entnehmen, dass sich von der erstmaligen Rentenzusprache (Einspracheentscheid vom 21. Juli 2006, Urk. 9/38) bis zur Ablehnung der RentenerhÃ¶hung (VerfÃ¼gung vom 6. Februar 2008, Urk. 2) in organischer Hinsicht keine VerÃ¤nderungen ergeben haben. Der BeschwerdefÃ¼hrer beklagt nach wie vor Kopf- und Nackenschmerzen (Urk. 9/7/4-6, Urk. 9/22 S. 14, Urk. 9/43/3-5 und Urk. 9/43/6-7). Der Status nach Diskushernie beziehungsweise die asymptomatische Chondrose und Spondylarthrose L4/5 wurden revisionsweise - wohl da nicht von Relevanz - nicht einmal mehr erwÃ¤hnt. Auch der Hemispasmus facialis links fand aufgrund der mangelnden Auswirkung auf die ArbeitsfÃ¤higkeit keine wesentliche ErwÃ¤hnung mehr (Urk. 9/7/4-6, Urk. 9/22 S. 13 und Urk. 9/43/3-5).</w:t>
      </w:r>
    </w:p>
    <w:p>
      <w:r>
        <w:t>Â Â Â Â Â Â Â Â Â  In diesem Sinne bestÃ¤tigte Dr. C.___ explizit einen stationÃ¤ren Zustand (Urk. 9/43/3-5) und erachtete Dr. D.___ die psychosoziale Situation als entscheidend fÃ¼r die zervikogene Problematik (Urk. 9/43/6-7). Bei dieser Aktenlage ist davon auszugehen, dass in organischer Hinsicht von einem unverÃ¤nderten Zustand des BeschwerdefÃ¼hrers auszugehen ist.</w:t>
      </w:r>
    </w:p>
    <w:p>
      <w:r>
        <w:rPr>
          <w:b/>
        </w:rPr>
        <w:t>E. 3.2</w:t>
      </w:r>
    </w:p>
    <w:p>
      <w:r>
        <w:t>3.2.1Â Â  In psychiatrischer Hinsicht diagnostizierten die Ãrzte im Rahmen der erstmaligen Rentenzusprache eine mittelgradige depressive Episode bei anhaltender somatoformer SchmerzstÃ¶rung (Urk. 9/22 S. 13). Auch in den aktuellen Berichten gehen die Ãrzte bzw. der Psychotherapeut von einer unverÃ¤nderten Diagnose aus (Urk. 9/45 und Urk. 9/50 5 f.). BefundmÃ¤ssig imponierte der BeschwerdefÃ¼hrer ursprÃ¼nglich durch innerliche Anspannung, Verzweiflung, Aggressionen, Zusammenbrechen, BedrÃ¼cktheit und WertlosigkeitsgefÃ¼hle (Urk. 9/22 S. 16). Die in den neuen Berichten erwÃ¤hnten Symptome (Verlust der Freude, Morgentief, Antriebsverlust, Urk. 9/45) sind nicht als Verschlechterung des Zustandes zu fassen. Nach wie vor leidet der BeschwerdefÃ¼hrer unter seiner Stimmung und den damit einhergehenden Symptomen. Psychotherapeut E.___ hielt denn auch explizit fest, dass der BeschwerdefÃ¼hrer trotz Therapie seinen depressiven Symptomen ausgeliefert sei, und liess Hinweise auf eine Verschlechterung der Situation vermissen (Urk. 9/45).</w:t>
      </w:r>
    </w:p>
    <w:p>
      <w:r>
        <w:t>3.2.2Â Â  In diesem Sinne verwies Gutachter Dr. B.___ auf das Sistieren der psychotherapeutischen Betreuung, das Fehlen von IntegrationsbemÃ¼hungen seit der Berentung und die fehlende Wirkung der aktuellen Psychopharmaka. Er erwÃ¤hnte die PassivitÃ¤t des BeschwerdefÃ¼hrers und seine mangelnde Motivation im Hinblick auf eine Verbesserung der Situation. UnverÃ¤ndert diagnostizierte Dr. B.___ eine somatoforme SchmerzstÃ¶rung und mit einem nurmehr leichtgradigen depressiven Zustandsbild (Urk. 9/50 S. 5 f.) gar eine etwas gebesserte Situation gegenÃ¼ber der ursprÃ¼nglichen AbklÃ¤rung aus dem Jahr 2006.</w:t>
      </w:r>
    </w:p>
    <w:p>
      <w:r>
        <w:t>Â Â Â Â Â Â Â Â Â  Das erwÃ¤hnte Gutachten entspricht in sÃ¤mtlichen Punkten den praxisgemÃ¤ssen Anforderungen an den Beweiswert einer Expertise. So ist es fÃ¼r die Beantwortung der gestellten Fragen umfassend, basiert auf den notwendigen Untersuchungen, berÃ¼cksichtigt die geklagten Beschwerden und setzt sich mit diesen sowie dem Verhalten des BeschwerdefÃ¼hrers - mithin auch kritisch - auseinander. Die Expertise wurde weiter in Kenntnis der Vorakten abgegeben und leuchtet in der Darlegung der medizinischen ZustÃ¤nde und ZusammenhÃ¤nge ein. Angesichts der praktisch gÃ¤nzlich fehlenden objektivierbaren somatischen Befunde und bloss depressiven Episoden ist das Ergebnis nachvollziehbar, dass der BeschwerdefÃ¼hrer in seinem jetzigen Zustand nur im Umfang von 50 % einer ArbeitstÃ¤tigkeit nachgehen kann. DemgemÃ¤ss sind denn auch die</w:t>
      </w:r>
    </w:p>
    <w:p>
      <w:r>
        <w:t>Schlussfolgerungen des Dr. B.___ in einer Weise begrÃ¼ndet, dass die rechtsanwendende Person sie prÃ¼fend nachvollziehen kann.</w:t>
      </w:r>
    </w:p>
    <w:p>
      <w:r>
        <w:t>3.2.3Â Â  Was der BeschwerdefÃ¼hrer hiergegen vorbringt, vermag nicht zu Ã¼berzeugen. Dass Dr. B.___ den BeschwerdefÃ¼hrer aus sprachlichen GrÃ¼nden nur ungenÃ¼gend verstanden habe (Urk. 13 S. 2), ist nicht belegt. Wohl erwÃ¤hnte der Gutachter die schlechten Deutschkenntnisse des BeschwerdefÃ¼hrers, doch war es ihm gleichwohl mÃ¶glich, die notwendigen Angaben zu erhalten. Es steht namentlich in der Verantwortung des Gutachters, die nÃ¶tigen Hilfen beizuziehen oder eben nicht. Soweit eine VerstÃ¤ndigung mÃ¶glich ist, erleichtert ein direkter Kontakt die Untersuchung, wogegen der Beizug eines Dolmetschers zu Verzerrungen der Aussagen fÃ¼hren kann. Die Angaben von Dr. B.___ sind derart genau und klar, dass nicht daran zu zweifeln ist, dass er den BeschwerdefÃ¼hrer in allen Punkten richtig verstanden hat. Die gemachten AusfÃ¼hrungen passen denn auch ins Bild, welches aus den Schilderungen der Ã¼brigen Ãrzte zu gewinnen ist.</w:t>
      </w:r>
    </w:p>
    <w:p>
      <w:r>
        <w:t>Â Â Â Â Â Â Â Â Â  Soweit der BeschwerdefÃ¼hrer unter Hinweis auf die EinschÃ¤tzung von Psychotherapeut E.___ eine HÃ¤ufung der depressiven Episoden postuliert und deswegen auf eine vollumfÃ¤ngliche ArbeitsunfÃ¤higkeit schliesst (Urk. 13 S. 3), ist vorweg festzuhalten, dass der erwÃ¤hnte Bericht den praxisgemÃ¤ssen Kriterien an den Beweiswert eines Ã¤rztlichen Berichtes nicht entspricht. Vorweg erstaunt, dass er im Juli 2006 und Januar 2007 zu Handen von Dr. C.___ beziehungsweise der Beschwerdegegnerin identische Berichte verfasst und keine Entwicklung aufgezeigt hat (Urk. 9/40/1 und Urk. 9/45). Sodann zeigte er mit keinem Wort die Kompetenzen des BeschwerdefÃ¼hrers auf und liess jegliche kritische Auseinandersetzung mit dessen Verhalten vermissen. Dass ihm als behandelndem Therapeuten die psychosozialen Faktoren und der Verdacht einer Begehrenshaltung (vgl. Bericht von Dr. D.___ vom 27. Juli 2006, Urk. 9/43/6-7) nicht aufgefallen sind, ist wohl nur so erklÃ¤rbar, dass er diesen Punkten - im Hinblick auf die therapeutischen BemÃ¼hungen unter Ausblendung medizinisch-theoretischer ArbeitsfÃ¤higkeitsÃ¼berlegungen - keine Beachtung geschenkt hat. Aufgrund des unterschiedlichen Auftrages behandelnder Ãrzte und Gutachter ist dies auch nicht verwunderlich, fÃ¼hrt aber zur mangelnden Verwertbarkeit des Berichtes im versicherungsrechtlichen Verfahren. AnzufÃ¼gen bleibt, dass sich Psychotherapeut E.___ gar nicht zur ArbeitsfÃ¤higkeit (unter Aufbietung allen guten Willens) geÃ¤ussert, sondern als Fazit eine ganze Rente fÃ¼r den BeschwerdefÃ¼hrer gefordert hat. Die Berechnung des InvaliditÃ¤tsgrades ist aber nicht Aufgabe des Arztes.</w:t>
      </w:r>
    </w:p>
    <w:p>
      <w:r>
        <w:t>3.2.4Â Â  Aufgrund der medizinischen Aktenlage ist demgemÃ¤ss keine Verschlechterung des psychischen Zustandsbildes des BeschwerdefÃ¼hrers zu erkennen. Auch wenn man mit Psychotherapeut E.___ noch eine gewisse HÃ¤ufung der depressiven Episoden annehmen wollte, so sind diese doch nirgends als schwer geschildert worden und sind diese jedenfalls nicht chronifiziert. DemgemÃ¤ss ist nicht ersichtlich, weshalb der BeschwerdefÃ¼hrer gar keiner Arbeit mehr nachgehen kÃ¶nnen sollte.</w:t>
      </w:r>
    </w:p>
    <w:p>
      <w:r>
        <w:t>3.3Â Â Â Â  AnzufÃ¼gen bleibt, dass selbst die Annahme einer Verschlechterung des Zustandes zu keinem anderen Ergebnis fÃ¼hren wÃ¼rde. In der Hauptsache leidet der BeschwerdefÃ¼hrer an einer somatoformen SchmerzstÃ¶rung, welche Diagnose nach der aktuellen bundesgerichtlichen Rechtsprechung nur noch unter ganz gewissen Bedingungen zum Anspruch auf Versicherungsleistungen fÃ¼hrt (BGE 130 V 352). Hierbei ist namentlich die KomorbiditÃ¤t depressiver Episoden zu bezweifeln, weshalb der Rentenanspruch des BeschwerdefÃ¼hrers grundsÃ¤tzlich in Frage zu stellen wÃ¤re. Wohl erachtet das Bundesgericht diese geÃ¤nderte Rechtsprechung als keinen Grund fÃ¼r den Entzug einer einmal zugesprochenen Rente (Urteil in Sachen S. vom 26. MÃ¤rz 2009, 8C_502/2007), damit sollte aber nur die Weiterausrichtung von materiell unrechtmÃ¤ssigen Renten zementiert werden. Wenn nun eine Neubeurteilung des medizinischen Zustandes zu erfolgen hat, kann darauf selbstverstÃ¤ndlich zurÃ¼ckgekommen werden, soweit die (nach der neuen Praxis an sich rechtswidrige) Rente nicht herabgesetzt wird. Da der BeschwerdefÃ¼hrer an keiner objektivierbaren Erkrankung leidet, welche eine vollumfÃ¤ngliche ArbeitsunfÃ¤higkeit verursacht, hat es damit sein Bewenden, dass er als unverÃ¤ndert teilarbeitsfÃ¤hig gilt.</w:t>
      </w:r>
    </w:p>
    <w:p>
      <w:r>
        <w:t>3.4Â Â Â Â  Die vom BeschwerdefÃ¼hrer pendente lite eingereichten Berichte vom Dezember 2008/Januar 2009 vermÃ¶gen an diesem Ergebnis nichts zu Ã¤ndern. Die festgestellte Zwerchfellparese (Urk. 25/2 und Urk. 25/4) bleibt offenbar ohne Auswirkung auf die ArbeitsfÃ¤higkeit. So erachtete Dr. G.___ vielmehr eine Gewichtsreduktion sowie eine ErnÃ¤hrungsumstellung als empfehlenswert und empfahl eine Nachkontrolle erst in einem Jahr. Bei dieser Aktenlage kann nicht von einer (weitergehenden) ArbeitsunfÃ¤higkeit ausgegangen werden, und schon gar nicht im relevanten Zeitpunkt des VerfÃ¼gungserlasses am 6. Februar 2008.</w:t>
      </w:r>
    </w:p>
    <w:p>
      <w:r>
        <w:t>4.Â Â Â Â Â Â  Zusammenfassend ist festzuhalten, dass sich der Gesundheitszustand des BeschwerdefÃ¼hrers seit der erstmaligen Rentenzusprache nicht in relevanter Weise verÃ¤ndert hat. Da weiter keine erwerblichen VerÃ¤nderungen geltend gemacht wurden und solche auch nicht ersichtlich sind, hat der BeschwerdefÃ¼hrer weiterhin lediglich Anspruch auf die gewÃ¤hrt halbe und nicht auf eine hÃ¶here Rente. Dies fÃ¼hrt zur Abweisung der Beschwerde.</w:t>
      </w:r>
    </w:p>
    <w:p>
      <w:r>
        <w:t>5.Â Â Â Â Â Â  GemÃ¤ss Art. 69 Abs. 1 bis IVG ist das Beschwerdeverfahren vor dem kantonalen Versicherungsgericht bei Streitigkeiten um die Bewilligung oder die Verweigerung von IV-Leistungen kostenpflichtig. Die Kosten sind nach dem Verfahrensaufwand und unabhÃ¤ngig vom Streitwert innerhalb des gesetzlichen Rahmens (Fr. 200.-- bis Fr. 1'000.--) auf Fr. 700.-- festzusetzen und dem unterliegenden BeschwerdefÃ¼hrer aufzuerlegen.</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Zustellung gegen Empfangsschein an:</w:t>
      </w:r>
    </w:p>
    <w:p>
      <w:r>
        <w:t>- Rechtsanwalt Hans Ulrich WÃ¼rgler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