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IV.2008.00233 vom 29. September 2009</w:t>
      </w:r>
    </w:p>
    <w:p>
      <w:r>
        <w:t>ZH Sozialversicherungsgericht, 2009-09-29, DE</w:t>
      </w:r>
    </w:p>
    <w:p>
      <w:r>
        <w:rPr>
          <w:b/>
        </w:rPr>
        <w:t xml:space="preserve">Quelle: </w:t>
      </w:r>
      <w:r>
        <w:t>https://mcp.opencaselaw.ch/entscheid/zh_sozialversicherungsgericht_IV.2008.00233</w:t>
      </w:r>
    </w:p>
    <w:p>
      <w:r>
        <w:t>FR: ZH_SOZIALVERSICHERUNGSGERICHT IV.2008.00233 du 29 septembre 2009</w:t>
      </w:r>
    </w:p>
    <w:p>
      <w:r>
        <w:t>IT: ZH_SOZIALVERSICHERUNGSGERICHT IV.2008.00233 del 29 settembre 2009</w:t>
      </w:r>
    </w:p>
    <w:p>
      <w:pPr>
        <w:pStyle w:val="Heading2"/>
      </w:pPr>
      <w:r>
        <w:t>Erwägungen</w:t>
      </w:r>
    </w:p>
    <w:p>
      <w:r>
        <w:rPr>
          <w:b/>
        </w:rPr>
        <w:t>E. 2</w:t>
      </w:r>
    </w:p>
    <w:p>
      <w:r>
        <w:t>2.1Â Â Â Â  Die IV-Stelle hielt fest, dass die medizinischen AbklÃ¤rungen ergeben hÃ¤tten, dass der BeschwerdefÃ¼hrer in seiner angestammten TÃ¤tigkeit als Bauarbeiter nach wie vor zu 100 % arbeitsunfÃ¤hig sei. In einer leichten, angepassten TÃ¤tigkeit in Wechselbelastung ohne Heben, Tragen und Transportieren von Lasten von mehr als 5 Kilogramm sowie ohne Verharren in Zwangshaltungen sei ihm eine ArbeitstÃ¤tigkeit zu 100 % zumutbar. Die 1993 festgestellte psychogene Ãberlagerung und eine Entwurzelungsproblematik des chronischen Schmerzsyndroms sei im Zeitpunkt der Begutachtung durch das E.___ nicht mehr nachweisbar. Es sei somit eine Verbesserung des Gesundheitszustandes ausgewiesen (Urk. 2). Dagegen macht der BeschwerdefÃ¼hrer geltend, dass ein Vergleich zwischen dem Zustand zum Zeitpunkt des Erlasses der ursprÃ¼nglichen VerfÃ¼gung und der aktuellen VerhÃ¤ltnisse nicht mÃ¶glich sei, da sich die ursprÃ¼ngliche VerfÃ¼gung nicht bei den Akten finde. Die Folgen dieser Beweislosigkeit habe die Beschwerdegegnerin zu tragen. Sodann werde im E.___-Gutachten der gleiche Gesundheitszustand lediglich anders beurteilt. Damit lasse sich keine Aufhebung des Rentenanspruchs begrÃ¼nden. Schliesslich habe der Lohn von monatlich Fr. 1'500.- bei der C.___ GmbH der tatsÃ¤chlichen Arbeitsleistung entsprochen (Urk. 1).</w:t>
      </w:r>
    </w:p>
    <w:p>
      <w:r>
        <w:t>2.2Â Â Â Â  Das damalige EidgenÃ¶ssische Versicherungsgericht hat in seinem Entscheid vom 9. August 2005 (I 287/05) ausgefÃ¼hrt, dass der Untersuchungsgrundsatz die Beweislast im Sinne einer BeweisfÃ¼hrungslast begriffsnotwendig ausschliesse. Im Sozialversicherungsprozess trÃ¼gen mithin die Parteien eine Beweislast nur insofern, als im Falle der Beweislosigeit der Entscheid zu Ungunsten jener Partei ausfalle, die aus dem unbewiesen gebliebenen Sachverhalt Rechte ableiten wollte. Diese Beweisregel greife allerdings erst Platz, wenn es sich als unmÃ¶glich erweise, im Rahmen des Untersuchungsgrundsatzes aufgrund einer BeweiswÃ¼rdigung einen Sachverhalt zu ermitteln, der zumindest die Wahrscheinlichkeit fÃ¼r sich habe, der Wirklichkeit zu entsprechen (Erw. 2 mit Hinweis).</w:t>
      </w:r>
    </w:p>
    <w:p>
      <w:r>
        <w:t>Â Â Â Â Â Â Â Â  Im vorliegenden Fall ist es aufgrund der umfangreichen medizinischen Akten mÃ¶glich, auch ohne die ursprÃ¼ngliche rentenbegrÃ¼ndende VerfÃ¼gung den Sachverhalt zu ermitteln.</w:t>
      </w:r>
    </w:p>
    <w:p>
      <w:r>
        <w:rPr>
          <w:b/>
        </w:rPr>
        <w:t>E. 3</w:t>
      </w:r>
    </w:p>
    <w:p>
      <w:r>
        <w:t>3.1Â Â Â Â  Im Bericht des Kantonsspitals F.___ (F.___) vom 6. August 1991 (Urk. 8/3 S. 10-11) wird ein lumboradikulÃ¤res Syndrom L5/S1 links bei im CT nachgewiesener grosser mediolateraler Diskushernie L5/S1 links diagnostiziert. Sodann wird festgehalten, dass die konservativen therapeutischen MÃ¶glichkeiten mehr oder weniger ausgeschÃ¶pft seien. Mit einer Operation bestehe eine gute Chance, die gesundheitlichen Probleme zu lÃ¶sen.</w:t>
      </w:r>
    </w:p>
    <w:p>
      <w:r>
        <w:t>Â Â Â Â Â Â Â Â  GemÃ¤ss dem Operationsbericht des F.___ vom 16. Dezember 1991 wurde diese am 9. Dezember 1991 durchgefÃ¼hrt (Urk. 8/3 S. 5). Im Operationsbericht des F.___ vom 14. September 1993 (Urk. 8/7) wird ein Diskushernien-Rezidiv L5/S1 links diagnostiziert und festgehalten, dass der BeschwerdefÃ¼hrer seit der ersten Operation im Dezember 1991 immer Ã¼ber lumboischialgiforme Schmerzen links entsprechend einer Nervenwurzel-Irritation S1 links klage. Er sei nun zu einem operativen Eingriff bereit gewesen, der am 13. September 1993 erfolgt und komplikationslos verlaufen sei.</w:t>
      </w:r>
    </w:p>
    <w:p>
      <w:r>
        <w:t>3.2Â Â Â Â  Im Bericht der Neurochirurgischen Abteilung des F.___ vom 5. November 1993 (Urk. 8/13) wird bei einem Status nach zweimaliger Diskushernienoperation L5/S1 ausgefÃ¼hrt, dass der BeschwerdefÃ¼hrer weiterhin an einem starken Lumbovertebralsyndrom leide. Der Verlauf sei leider nicht ganz unerwartet schlecht. Sicher bestehe eine wesentliche psychogene Komponente. DafÃ¼r spreche die absolute Therapieresistenz, die ausserordentlich starke Druckdolenz schon bei BerÃ¼hrung der Haut, das allgemein etwas theatralische Verhalten und der wesentlich verbesserte Gang auf der Strasse ausserhalb der Praxis. Aus Ã¤rztlicher Sicht kÃ¶nne nicht mehr geholfen werden. Es bestÃ¼nden jedoch gute Aussichten, dass die Natur den Zustand in den kommenden Monaten selber noch wesentlich verbessern kÃ¶nne. Ferner stehe natÃ¼rlich die LÃ¶sung der psychosozialen Problematik im Vordergrund.</w:t>
      </w:r>
    </w:p>
    <w:p>
      <w:r>
        <w:t>3.3Â Â Â Â Â Â Â Â  Nachdem der BeschwerdefÃ¼hrer vom 20. Dezember 1993 bis am 8. Januar 1994 im F.___ hospitalisiert wurde, wird im Bericht Ã¼ber die konsiliarisch durchgefÃ¼hrte psychiatrische Untersuchung vom 29. Dezember 1993 (Urk. 8/16 S. 10-11) ein chronisch lumbales Schmerzsyndrom, massiv psychogen Ã¼berlagert sowie eine Entwurzelungsproblematik diagnostiziert. Beim BeschwerdefÃ¼hrer liege zunÃ¤chst ein kÃ¶rperlich begrÃ¼ndbares Schmerzsyndrom vor. Das heutige Zustandsbild sei aber zweifellos massiv psychogen Ã¼berlagert, wobei psychogen mitbedingte muskulÃ¤re Verspannungen bei der Chronifizierung des Schmerzsyndroms eine erhebliche Rolle gespielt haben dÃ¼rften. Beim soziokulturellen Hintergrund des BeschwerdefÃ¼hrers und seinem geringen Bildungsniveau habe seine kÃ¶rperliche IntegritÃ¤t einen besonders hohen Stellenwert. Eine adÃ¤quate Verarbeitung seiner eingeschrÃ¤nkten kÃ¶rperlichen LeistungsfÃ¤higkeit sei ihm nicht mÃ¶glich. Die zum Teil sozial und zum Teil krankheitsbedingte Verunsicherung fÃ¼hre zu psychischen Fehlentwicklungen mit Krankheitswert. Eine bewusste Begehrenshaltung beziehungsweise Aggravation liege nicht vor. Die psychische Fehlentwicklung vor dem Hintergrund einer kÃ¶rperlichen BeeintrÃ¤chtigung entspreche einem geistigen Gesundheitsschaden. Eine Berentung erscheine unumgÃ¤nglich und gerechtfertigt.</w:t>
      </w:r>
    </w:p>
    <w:p>
      <w:r>
        <w:t>Â Â Â Â Â Â Â Â  Die Rheumaklinik des F.___ fÃ¼hrt in diesem Bericht (Urk. 8/16 S. 5-8) bei den bekannten somatischen Diagnosen aus, dass beim BeschwerdefÃ¼hrer der Eindruck eines psychisch stark Ã¼berlagerten Patienten, der zur plumpen Aggravation neige, entstehe. Die Untersuchung habe lediglich eine Fehlhaltung der WirbelsÃ¤ule bei muskulÃ¤rer Insuffizienz erbracht. Neurologisch lÃ¤gen keine Hinweise fÃ¼r eine frische, radikulÃ¤re Kompression vor. Einzig der fehlende ASR links habe auf ein abgelaufenes S1-Syndrom hingewiesen. In den gehaltenen Funktionsaufnahmen der LWS habe keine InstabilitÃ¤t auf HÃ¶he L1/S1 nachgewiesen werden kÃ¶nnen. Auch laborchemisch hÃ¤tten sich keine Anhaltspunkte fÃ¼r ein entzÃ¼ndliches oder infektiÃ¶ses Geschehen gefunden. Aus rheumatologischer Sicht sei dem BeschwerdefÃ¼hrer eine kÃ¶rperlich mittelschwere bis leichte Arbeit mit Wechselbelastung zu 100 % zumutbar. Aufgrund des RÃ¼ckenleidens sei die frÃ¼here TÃ¤tigkeit als Bauhandlanger nicht geeignet.</w:t>
      </w:r>
    </w:p>
    <w:p>
      <w:r>
        <w:t>3.4Â Â Â Â  Dr. med. G.___, SpezialÃ¤rztin FHM fÃ¼r Innere Medizin, diagnostiziert in ihrem Bericht vom 23. Juni 2006 ein chronisches lumboradikulÃ¤res Syndrom L5/S1 links bei Status nach Hemilaminektomie L5/S1 links und rechts 1991/1993 und fÃ¼hrt aus, dass als Bauarbeiter weiterhin eine 100%ige ArbeitsunfÃ¤higkeit bestehe. Am Gesundheitszustand habe sich nichts geÃ¤ndert (Urk. 8/52).</w:t>
      </w:r>
    </w:p>
    <w:p>
      <w:r>
        <w:t>3.5Â Â Â Â  Im Gutachten des E.___ vom 3. Oktober 2007 (Urk. 8/59) wird folgende Diagnose mit Einfluss auf die ArbeitsfÃ¤higkeit gestellt:</w:t>
      </w:r>
    </w:p>
    <w:p>
      <w:r>
        <w:t>Â Â Â Â Â Â Â Â  Chronifiziertes, lumbospondylogenes Schmerzsyndrom links mit/bei:</w:t>
      </w:r>
    </w:p>
    <w:p>
      <w:r>
        <w:t>- radikulÃ¤ren Residuen S1 links;</w:t>
      </w:r>
    </w:p>
    <w:p>
      <w:r>
        <w:t>- Status nach Hemilaminektomie links und Re-Hemilaminektomie links L5/S1 1991 und 1993;</w:t>
      </w:r>
    </w:p>
    <w:p>
      <w:r>
        <w:t>- ventrale Spondylolyse L5/S1.</w:t>
      </w:r>
    </w:p>
    <w:p>
      <w:r>
        <w:t>Â Â Â Â Â Â Â Â  Weiter wird im Gutachten festgehalten, dass keine Hinweise fÃ¼r eine frische, radikulÃ¤re Reizung oder Kompression bestÃ¼nden. Die vom Versicherten beklagten Beschwerden liessen sich somit durch die strukturellen Befunde nicht erklÃ¤ren. Dennoch bestehe fÃ¼r die bisherige TÃ¤tigkeit als Bauarbeiter eine ArbeitsunfÃ¤higkeit von 100 %. Bei Status nach zweimaliger Operation im Segment L5/S1 kÃ¤me es unter den starken Belastungen einer kÃ¶rperlich schweren Arbeit zu einer Dekompensation im Lumbosacralbereich. FÃ¼r eine leichte TÃ¤tigkeit, wie zum Beispiel aktuell als Magaziner, bestehe aus strukturell-rheumatologischer Sicht eine uneingeschrÃ¤nkte ArbeitsfÃ¤higkeit. AnlÃ¤sslich der psychiatrischen Exploration habe sich aktuell keine psychiatrische Erkrankung diagnostizieren lassen, auch die Kriterien fÃ¼r eine somatoforme SchmerzstÃ¶rung seien nicht erfÃ¼llt. Der BeschwerdefÃ¼hrer erlebe die beiden Operationen und seine kÃ¶rperlichen Beschwerden als sehr einschneidend und folgere daraus, nun schwer krank und damit auch rentenberechtigt zu sein. Es sei zu einem dysfunktionalen BewÃ¤ltigungsverhalten mit Selbstlimitierung, aber auch zu einem im Laufe der Zeit zunehmend demonstrativen Verhalten seiner kÃ¶rperlichen Beschwerden und EinschrÃ¤nkungen gekommen. Es seien auch viele bewusstseinsnahe Anteile vorhanden. Aus psychiatrischer Sicht sei der BeschwerdefÃ¼hrer zu 100 % arbeitsfÃ¤hig. Bezogen auf die Referenzsachlage (Gesundheitszustand Mai 1991) sei Ã¼berwiegend wahrscheinlich davon auszugehen, dass sich der Gesundheitszustand deutlich gebessert habe. Die EinschÃ¤tzung von Dr. G.___, wonach dem BeschwerdefÃ¼hrer eine behinderungsangepasste TÃ¤tigkeit von tÃ¤glich maximal zwei Stunden zumutbar sei, erscheine nicht nachvollziehbar.</w:t>
      </w:r>
    </w:p>
    <w:p>
      <w:r>
        <w:rPr>
          <w:b/>
        </w:rPr>
        <w:t>E. 4</w:t>
      </w:r>
    </w:p>
    <w:p>
      <w:r>
        <w:t>4.1Â Â Â Â  Aus der Zusammenfassung des F.___ Ã¼ber die Krankengeschichte des BeschwerdefÃ¼hrers vom 4. Januar 1994 (Urk. 8/16 S. 5-11) ist ersichtlich, dass mit Ã¼berwiegender Wahrscheinlichkeit eine psychische Fehlentwicklung im Umgang mit der kÃ¶rperlichen BeeintrÃ¤chtigung zu einer Berentung des BeschwerdefÃ¼hrers gefÃ¼hrt hatte. Aus rheumatologischer Sicht wurde ihm schon zu diesem Zeitpunkt in einer angepassten TÃ¤tigkeit eine 100%ige ArbeitsfÃ¤higkeit attestiert. Es ist zutreffend, wie der BeschwerdefÃ¼hrer geltend macht, dass sich die meisten bei den Akten befindenden medizinischen Berichte mit den somatischen Beschwerden auseinandersetzen. Es ist sodann auch unbestritten, dass der BeschwerdefÃ¼hrer in seiner angestammten TÃ¤tigkeit als Bauarbeiter aufgrund seines RÃ¼ckenleidens nicht mehr arbeitsfÃ¤hig ist (Urk. 8/16 S. 5-8; 8/59). Eine ArbeitsfÃ¤higkeit in einer angepassten TÃ¤tigkeit wird aber aus rheumatologischer Sicht keinesfalls ausgeschlossen. Vielmehr wird in verschiedenen Berichten auf das theatralische Verhalten des BeschwerdefÃ¼hrers und seine Neigung zur Aggravation hingewiesen. Einzig in der psychiatrischen Untersuchung vom 29. Dezember 1993 wird von einer schlechten Prognose und unumgÃ¤nglichen Berentung gesprochen. Nach dem Gesagten ist die von der Beschwerdegegnerin getroffene Annahme, dass dem BeschwerdefÃ¼hrer mit der im Sozialversicherungsrecht erforderlichen Ã¼berwiegenden Wahrscheinlichkeit aufgrund psychischer Probleme eine Rente zugesprochen wurde, nicht zu beanstanden.</w:t>
      </w:r>
    </w:p>
    <w:p>
      <w:r>
        <w:t>4.2Â Â Â Â  Im E.___-Gutachten vom 3. Oktober 2007 wird keine psychische Diagnose mit Auswirkung auf die ArbeitsfÃ¤higkeit gestellt. Dieses Gutachten erfÃ¼llt insoweit alle rechtsprechungsgemÃ¤ss erforderlichen Kriterien (BGE 125 V 352 Erw. 3 mit Hinweis) fÃ¼r eine beweiskrÃ¤ftige medizinische Entscheidgrundlage (Beweiseignung) und Ã¼berzeugt auch inhaltlich (Beweiskraft). Namentlich ist es bezÃ¼glich der psychischen und rheumatologischen Problematik umfassend, beruht auf den erforderlichen Untersuchungen, berÃ¼cksichtigt die geklagten Beschwerden und setzt sich mit diesen sowie dem Verhalten des BeschwerdefÃ¼hrers auseinander. Auch wurde es in Kenntnis der Vorakten abgegeben und leuchtet in der Darlegung der medizinischen ZustÃ¤nde und ZusammenhÃ¤nge ein. Der BeschwerdefÃ¼hrer ist demnach in einer angepassten TÃ¤tigkeit zu 100 % arbeitsfÃ¤hig. Daran vermÃ¶gen die AusfÃ¼hrungen von Dr. G.___ nichts zu Ã¤ndern, welche lediglich festhÃ¤lt, dass in seiner angestammten TÃ¤tigkeit keine ArbeitsfÃ¤higkeit mehr besteht. In ihrem Bericht fehlt indes eine schlÃ¼ssige und nachvollziehbare BegrÃ¼ndung fÃ¼r eine EinschrÃ¤nkung der ArbeitsfÃ¤higkeit in einer angepassten TÃ¤tigkeit.</w:t>
      </w:r>
    </w:p>
    <w:p>
      <w:r>
        <w:t>4.3Â Â Â Â  Es ist demnach erstellt, dass sich der Gesundheitszustand des BeschwerdefÃ¼hrers seit der rentenzusprechenden VerfÃ¼gung bis zur VerfÃ¼gung vom 24. Januar 2008 verbessert hat. Im Zeitpunkt der Begutachtung durch das E.___ liegt keine psychische Erkrankung mehr vor, insbesondere wurde eine somatoforme SchmerzstÃ¶rung explizit ausgeschlossen. Sollten allfÃ¤llige psychosoziale oder soziokulturelle Faktoren zu einer EinschrÃ¤nkung der ArbeitsfÃ¤higkeit fÃ¼hren, handelt es sich dabei nicht um eine Krankheit im Sinne der Invalidenversicherung ( vgl. Urteil des Bundesgerichts in Sachen K. vom 3. April 2009, 9C_45/2009, Erw. 3).</w:t>
      </w:r>
    </w:p>
    <w:p>
      <w:r>
        <w:t>Â Â Â Â Â Â Â Â  Es liegt somit eine erhebliche Ãnderung des Sachverhaltes vor und nicht bloss, wie vom BeschwerdefÃ¼hrer geltend gemacht, eine andere Beurteilung des gleichen Gesundheitszustands. Die IV-Stelle ging somit zu Recht von einem Revisionsgrund aus.</w:t>
      </w:r>
    </w:p>
    <w:p>
      <w:r>
        <w:rPr>
          <w:b/>
        </w:rPr>
        <w:t>E. 5</w:t>
      </w:r>
    </w:p>
    <w:p>
      <w:r>
        <w:t>5.1Â Â Â Â  Zu beurteilen bleiben die erwerblichen Auswirkungen der nunmehr festgestellten EinschrÃ¤nkung der ArbeitsfÃ¤higkeit.</w:t>
      </w:r>
    </w:p>
    <w:p>
      <w:r>
        <w:t>Â Â Â Â Â Â Â Â  Die IV-Stelle bezifferte das Valideneinkommen des BeschwerdefÃ¼hrers mit Fr. 61'083.- (Urk. 2). Dies wird vom BeschwerdefÃ¼hrer nicht bestritten und ergibt sich aus der Stellungnahme der Berufsberatung der IV-Stelle vom 16. Oktober 2007 (Urk. 8/60 S. 1).</w:t>
      </w:r>
    </w:p>
    <w:p>
      <w:r>
        <w:t>5.2Â Â 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(vgl. BGE 129 V 472, Erw. 4.2.1 mit Hinweisen).</w:t>
      </w:r>
    </w:p>
    <w:p>
      <w:r>
        <w:t>Â Â Â Â Â Â Â Â  Da der BeschwerdefÃ¼hrer seit Ende Juni 2007 keiner ErwerbstÃ¤tigkeit mehr nachgeht (Urk. 8/69), ist fÃ¼r die Bestimmung des Invalideneinkommens auf die TabellenlÃ¶hne abzustellen. GemÃ¤ss LSE 2006 verdienten MÃ¤nner auf dem Anforderungsniveau 4 (einfache und repetitive TÃ¤tigkeiten) Fr. 4'732.-- monatlich beziehungsweise Fr. 56Â784.-- im Jahr 2006 (Tabelle TA1, S. 25, Anforderungsniveau 4, Total MÃ¤nner). Unter BerÃ¼cksichtigung der im Jahr 2006 betriebsÃ¼blichen wÃ¶chentlichen Arbeitszeit von 41,7 Stunden (Die Volkswirtschaft 5/2009, Tabelle B9.2, S. 94) resultiert ein Invalideneinkommen von Fr. 59Â197.--.</w:t>
      </w:r>
    </w:p>
    <w:p>
      <w:r>
        <w:t>5.3Â Â Â Â  Was den Abzug vom Tabellenlohn unter dem Titel der leidensbedingten EinschrÃ¤nkung (vgl. BGE 134 V 322 Erw. 5.2, 126 V 75) betrifft, gilt es zu beachten, dass der BeschwerdefÃ¼hrer kÃ¶rperlich wenig anstrengende, wechselbelastende TÃ¤tigkeiten ausfÃ¼hren sollte, so dass er im Vergleich nicht als voll einsetzbar gelten kann. Es rechtfertigt sich daher ein behinderungsbedingter Abzug von 10 %. Es ergibt sich somit ein Invalideneinkommen von Fr. 53'277.30 (Fr. 59Â197.- x 0.90).</w:t>
      </w:r>
    </w:p>
    <w:p>
      <w:r>
        <w:t>Â Â Â Â Â Â Â Â  Aus der Differenz der ermittelten Validen- und Invalideneinkommen (Fr. 61'083.- - Fr. 53'277.30) resultiert ein nicht rentenrelevanter InvaliditÃ¤tsgrad von gerundet 13 % (zu den Rundungsregeln vgl. BGE 130 V 121, Erw. 3.2). Die Beschwerde ist daher abzuweisen.</w:t>
      </w:r>
    </w:p>
    <w:p>
      <w:r>
        <w:t>6.Â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