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IV.2008.00219 vom 16. Juni 2008</w:t>
      </w:r>
    </w:p>
    <w:p>
      <w:r>
        <w:t>ZH Sozialversicherungsgericht, 2008-06-16, DE</w:t>
      </w:r>
    </w:p>
    <w:p>
      <w:r>
        <w:rPr>
          <w:b/>
        </w:rPr>
        <w:t xml:space="preserve">Quelle: </w:t>
      </w:r>
      <w:r>
        <w:t>https://mcp.opencaselaw.ch/entscheid/zh_sozialversicherungsgericht_IV.2008.00219</w:t>
      </w:r>
    </w:p>
    <w:p>
      <w:r>
        <w:t>FR: ZH_SOZIALVERSICHERUNGSGERICHT IV.2008.00219 du 16 juin 2008</w:t>
      </w:r>
    </w:p>
    <w:p>
      <w:r>
        <w:t>IT: ZH_SOZIALVERSICHERUNGSGERICHT IV.2008.00219 del 16 giugno 2008</w:t>
      </w:r>
    </w:p>
    <w:p>
      <w:pPr>
        <w:pStyle w:val="Heading2"/>
      </w:pPr>
      <w:r>
        <w:t>Erwägungen</w:t>
      </w:r>
    </w:p>
    <w:p>
      <w:r>
        <w:rPr>
          <w:b/>
        </w:rPr>
        <w:t>E. 1</w:t>
      </w:r>
    </w:p>
    <w:p>
      <w:r>
        <w:t>1.1Â Â Â Â  Strittig ist vorliegend allein das Rentenbetreffnis, wÃ¤hrend die VerfÃ¼gungen vom 24. Januar 2008 im Ãbrigen, namentlich hinsichtlich des InvaliditÃ¤tsgrades und des Rentenbeginns, unangefochten blieben.</w:t>
      </w:r>
    </w:p>
    <w:p>
      <w:r>
        <w:t>1.2Â Â Â Â  Der BeschwerdefÃ¼hrer rÃ¼gte, seine in der A.___ zurÃ¼ckgelegten Beitragszeiten seien zu Unrecht nicht berÃ¼cksichtigt worden. Weil die zugesprochenen Leistungen nur auf den in der Schweiz absolvierten Beitragszeiten basierten, seien die RentenbetrÃ¤ge anzupassen (Urk. 1 S. 2).</w:t>
      </w:r>
    </w:p>
    <w:p>
      <w:r>
        <w:t>Â Â Â Â Â Â Â Â  Die Ausgleichskasse Grosshandel + Transithandel fÃ¼hrte am 21. Mai 2008 namens der Beschwerdegegnerin aus, die B.___n Versicherungszeiten seien ihr (noch) nicht bekannt. Diese seien ihr vom Versicherten mit dem bereits Ã¼bermittelten Formular zu melden. Anschliessend erfolge die AbklÃ¤rung mit den B.___n BehÃ¶rden via Schweizer Ausgleichskasse. Dieses Verfahren nehme seine Zeit in Anspruch. Daher sei die VerfÃ¼gung mit dem Hinweis ausgestattet, dass nach Bekanntwerden der B.___n Versicherungszeiten neue VerfÃ¼gungen erstellt wÃ¼rden. Mit diesem Vorgehen sei der vom Bundesgericht geforderten, aber nicht nÃ¤her umschriebenen Pflicht zur GewÃ¤hrung des rechtlichen GehÃ¶rs GenÃ¼ge getan (Urk. 11).</w:t>
      </w:r>
    </w:p>
    <w:p>
      <w:r>
        <w:t>Â</w:t>
      </w:r>
    </w:p>
    <w:p>
      <w:r>
        <w:rPr>
          <w:b/>
        </w:rPr>
        <w:t>E. 2</w:t>
      </w:r>
    </w:p>
    <w:p>
      <w:r>
        <w:t>2.1Â Â Â Â  Fraglich und zu prÃ¼fen ist zunÃ¤chst, ob die dem BeschwerdefÃ¼hrer gestÃ¼tzt auf Art. 42 des Bundesgesetzes Ã¼ber den Allgemeinen Teil des Sozialversicherungsrechts (ATSG) zustehenden GehÃ¶rsrechte im Verwaltungsverfahren hinreichend gewahrt wurden.</w:t>
      </w:r>
    </w:p>
    <w:p>
      <w:r>
        <w:t>2.2Â Â Â Â  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2.3Â Â Â Â  Nach dem im Rahmen der 5. IVG-Revision eingefÃ¼gten Art. 57a Abs. 1 des Bundesgesetzes Ã¼ber die Invalidenversicherung (IVG, in Kraft seit 1. Juli 2006) teilt die IV-Stelle der versicherten Person den vorgesehenen Endentscheid unter anderem Ã¼ber ein Leistungsbegehren mittels Vorbescheid mit. Die versicherte Person hat Anspruch auf rechtliches GehÃ¶r im Sinne von Art. 42 ATSG.</w:t>
      </w:r>
    </w:p>
    <w:p>
      <w:r>
        <w:t>Â Â Â Â Â Â Â Â  Gegenstand des Vorbescheids sind indes nur Fragen, die gemÃ¤ss Art. 57 Abs. 1 lit. a-d IVG in den Aufgabenbereich der IV-Stellen fallen (Art. 73 bis Abs. 1 der Verordnung Ã¼ber die Invalidenversicherung, IVV, in Kraft seit 1. Juli 2006).</w:t>
      </w:r>
    </w:p>
    <w:p>
      <w:r>
        <w:t>Â Â Â Â Â Â Â Â  Demnach obliegt den IV-Stellen insbesondere (Art. 57 Abs. 1 IVG):</w:t>
      </w:r>
    </w:p>
    <w:p>
      <w:r>
        <w:t>- die AbklÃ¤rung der versicherungsmÃ¤ssigen Voraussetzungen (lit. a);</w:t>
      </w:r>
    </w:p>
    <w:p>
      <w:r>
        <w:t>- die AbklÃ¤rung der EingliederungsfÃ¤higkeit der Versicherten, die Berufsberatung und die Arbeitsvermittlung (lit. b);</w:t>
      </w:r>
    </w:p>
    <w:p>
      <w:r>
        <w:t>- die Bestimmung und Ãberwachung der Eingliederungsmassnahmen (lit. c);</w:t>
      </w:r>
    </w:p>
    <w:p>
      <w:r>
        <w:t>- die Bemessung der InvaliditÃ¤t und der Hilflosigkeit (lit. d).</w:t>
      </w:r>
    </w:p>
    <w:p>
      <w:r>
        <w:t>Â Â Â Â Â Â Â Â  Der Vorbescheid bezieht sich somit einzig auf Fragen, welche im Zusammenhang mit den in Art. 57 Abs. 1 lit. a-d IVG statuierten Aufgaben der IV-Stellen stehen. Nicht im Vorbescheid geregelt ist dagegen die Berechnung der Renten und der Taggelder, denn diese Aufgaben obliegen den Ausgleichskassen (Art. 60 Abs. 1 lit. b IVG). Die IV-Stellen beschrÃ¤nken sich daher bei den Renten auf die Mitteilung des InvaliditÃ¤tsgrades und des Rentenbeginns (Rz 3013.5 des Kreisschreibens Ã¼ber das Verfahren in der Invalidenversicherung; KSVI).</w:t>
      </w:r>
    </w:p>
    <w:p>
      <w:r>
        <w:t>2.4Â Â Â Â  Bei der erstmaligen Rentenzusprache stellt die IV-Stelle gleichzeitig mit dem Vorbescheid der Ausgleichskasse Kopien aller Anmeldungsunterlagen und alle fÃ¼r die Rentenberechnung relevanten Daten zu. Die Ausgleichskasse bereitet die Leistungsberechnung vor, die mit der VerfÃ¼gung zugestellt wird (Rz 3014.4 KSVI).</w:t>
      </w:r>
    </w:p>
    <w:p>
      <w:r>
        <w:t>2.5Â Â Â Â  Im Urteil vom 15. Januar 2008 in Sachen R. (BGE 134 V 97 ff.) hat das Bundesgericht, II. sozialrechtliche Abteilung, entschieden, das Erfordernis der GewÃ¤hrung des rechtlichen GehÃ¶rs heisse nicht, dass ein Vorbescheidverfahren durchzufÃ¼hren sei. Dieses diene zwar auch der AusÃ¼bung des rechtlichen GehÃ¶rs, gehe aber Ã¼ber den verfassungsrechtlichen Mindestanspruch (Art. 29 Abs. 2 BV) hinaus, indem es Gelegenheit gebe, sich nicht nur zur Sache, sondern auch zum vorgesehenen Endentscheid zu Ã¤ussern; der verfassungsrechtliche Mindestanspruch gebe keinen Anspruch darauf, zur vorgesehenen Erledigung Stellung zu nehmen. Die Rechtsprechung habe denn auch differenziert zwischen der Pflicht zur DurchfÃ¼hrung des Vorbescheidverfahrens und derjenigen zur GewÃ¤hrung des rechtlichen GehÃ¶rs; das rechtliche GehÃ¶r sei auch dann zu gewÃ¤hren, wenn kein Vorbescheidverfahren durchgefÃ¼hrt werden mÃ¼sse (BGE 134 V 107 Erw. 2.8.2 mit Hinweisen).</w:t>
      </w:r>
    </w:p>
    <w:p>
      <w:r>
        <w:t>Â Â Â Â Â Â Â Â  Wenn kein Vorbescheidverfahren durchgefÃ¼hrt werden muss, sind gemÃ¤ss hÃ¶chstrichterlicher Rechtsprechung fÃ¼r die GewÃ¤hrleistung des rechtlichen GehÃ¶rs angemessene Formen zu suchen, welche sowohl die verfassungsmÃ¤ssigen GehÃ¶rsansprÃ¼che der Betroffenen als auch das ebenfalls verfassungsmÃ¤ssige Anliegen nach Erledigung innert angemessener Frist und dasjenige nach VerwaltungsÃ¶konomie erfÃ¼llen. In diesem Sinne ist die in der IVV und im KSVI geregelte - vorstehend in Erw. 2.3-4 dargestellte - Vorgehensweise fÃ¼r die Festsetzung der Rente grundsÃ¤tzlich nicht zu beanstanden: Das Vorbescheidverfahren erlaubt, die hÃ¤ufig umstrittenen Fragen im Zusammenhang mit der Festlegung des InvaliditÃ¤tsgrades vor Erlass der VerfÃ¼gung zu diskutieren. Die in aller Regel nicht umstrittene Rentenberechnung kann nach DurchfÃ¼hrung des Vorbescheidverfahrens und ohne zusÃ¤tzliche vorgÃ¤ngige GehÃ¶rsgewÃ¤hrung erfolgen. Ein anderes Vorgehen drÃ¤ngt sich hÃ¶chstens ausnahmsweise auf, wenn aus besonderen GrÃ¼nden zu erwarten ist, dass die Rentenberechnung als solche umstritten sein kÃ¶nnte (BGE 134 V 107 Erw. 2.8.3 mit Hinweisen).</w:t>
      </w:r>
    </w:p>
    <w:p>
      <w:r>
        <w:rPr>
          <w:b/>
        </w:rPr>
        <w:t>E. 3</w:t>
      </w:r>
    </w:p>
    <w:p>
      <w:r>
        <w:t>3.1Â Â Â Â  Unstreitig wurde hier vor Erlass der angefochtenen VerfÃ¼gungen in Bezug auf das Rentenbetreffnis weder ein Vorbescheidverfahren durchgefÃ¼hrt, noch das rechtliche GehÃ¶r gewÃ¤hrt. Das Vorbescheidverfahren, in dem sich der BeschwerdefÃ¼hrer nicht hatte vernehmen lassen, beschlug allein die Frage des InvaliditÃ¤tsgrades und des Rentenbeginns (Urk. 13/44/28-30).</w:t>
      </w:r>
    </w:p>
    <w:p>
      <w:r>
        <w:t>Â Â Â Â Â Â Â Â  Aufgrund der Aktenlage ist im Weiteren erstellt, dass die IV-Stelle der Ausgleichskasse am 13. September 2007 den Vorbescheid betreffend Rentenzusprache vom 13. Juli/September 2007 (Urk. 13/32-34) zugestellt und um Vorbereitung der Leistungsberechnung ersucht hat (Urk. 13/34). Am 29. Oktober 2007 Ã¼bermittelte die IV-Stelle der Ausgleichskasse die ÂMitteilung des BeschlussesÂ betreffend den InvaliditÃ¤tsgrad (Urk. 13/40/1), den VerfÃ¼gungsteil 2 (Urk. 13/39) und informierte, dass die Frist zur Stellungnahme im Vorbescheidverfahren unbenutzt verstrichen sei, so dass nun die VerfÃ¼gung zu erstellen sei (Urk. 13/41).</w:t>
      </w:r>
    </w:p>
    <w:p>
      <w:r>
        <w:t>Â Â Â Â Â Â Â Â  Derweil hatte die Ausgleichskasse den BeschwerdefÃ¼hrer am 25. September 2007 betreffend Festsetzung der Rente in verschiedener Hinsicht um Mitwirkung ersucht (Urk. 12/112), wobei die Beantwortung der Fragen am 2. November 2007 gemahnt werden musste (Urk. 12/113). Allerdings bildeten die B.___n Beitragszeiten nicht Gegenstand dieser Anfrage, obwohl der BeschwerdefÃ¼hrer bereits in der Anmeldung zum Leistungsbezug vom 21. Juli 2006 angegeben hatte, dass er von 1986 bis 2002 in der A.___ als Koch erwerbstÃ¤tig gewesen sei (Urk. 13/2/3 Ziff. 4.3).</w:t>
      </w:r>
    </w:p>
    <w:p>
      <w:r>
        <w:t>Â Â Â Â Â Â Â Â  Am 24. Januar 2008 hat die Ausgleichskasse die angefochtenen VerfÃ¼gungen erlassen, verbunden mit dem Hinweis, dass das beiliegende ErgÃ¤nzungsblatt Â4TRÂ auszufÃ¼llen und zu retournieren sei; sobald B.___ Versicherungszeiten bekannt seien, wÃ¼rde gegebenenfalls eine neue VerfÃ¼gung erlassen (Urk. 2/1 S. 3 in fine). Der BeschwerdefÃ¼hrer hat der Ausgleichskasse am 25. Januar 2008 das ErgÃ¤nzungsblatt Â4TRÂ ausgefÃ¼llt eingereicht (Urk. 12/107).</w:t>
      </w:r>
    </w:p>
    <w:p>
      <w:r>
        <w:t>Â Â Â Â Â Â Â Â  Dieses liess die Ausgleichskasse am 11. Februar 2008 der Schweizerischen Ausgleichskasse zukommen, damit diese die B.___n Beitragszeiten abklÃ¤re (Urk. 12/106). Schliesslich ist aktenkundig, dass die AbklÃ¤rungen in der A.___ am 25. Februar 2008 veranlasst wurden (Urk. 12/104) und wohl zur Zeit noch im Gange sind.</w:t>
      </w:r>
    </w:p>
    <w:p>
      <w:r>
        <w:t>3.2Â Â Â Â  Die Ausgleichskasse war sich schon beim Erlass der angefochtenen VerfÃ¼gungen im Klaren, dass diese unter BerÃ¼cksichtung der auslÃ¤ndischen Beitragszeiten kaum Bestand haben dÃ¼rften und in WiedererwÃ¤gung zu ziehen sein werde. Es war daher absehbar, dass Ã¼ber das Rentenbetreffnis zwischen den Parteien Uneinigkeit herrschen wÃ¼rde, zumal die Beschwerdegegnerin erst mit dem angefochtenen Entscheid das Formular Â4TRÂ zustellte. Obwohl ihr die auslÃ¤ndischen Beitragszeiten seit der Anmeldung zum Leistungsbezug bekannt waren, hat sie es unterlassen, entsprechende AbklÃ¤rungen bereits mit der Aufforderung zur Mitwirkung vom 25. September 2007 (Urk. 12/112) in die Wege zu leiten und das fragliche Formular einzuholen.</w:t>
      </w:r>
    </w:p>
    <w:p>
      <w:r>
        <w:t>Â Â Â Â Â Â Â Â  Dem in der Vernehmlassung dargelegten Standpunkt der Ausgleichskasse, die AbklÃ¤rungen bezÃ¼glich der auslÃ¤ndischen Beitragszeiten nehme halt einige Zeit in Anspruch (Urk. 11), ist zwar beizupflichten. Doch hÃ¤tte sie sich umso frÃ¼her um die entsprechenden Erhebungen bemÃ¼hen mÃ¼ssen, anstatt damit bis nach dem VerfÃ¼gungserlass zuzuwarten.</w:t>
      </w:r>
    </w:p>
    <w:p>
      <w:r>
        <w:t>3.3Â Â Â Â  Das Bundesgericht hat erwogen, dass die Rentenberechnung in der Regel nicht umstritten sei und daher ohne zusÃ¤tzliche vorgÃ¤ngige GehÃ¶rsgewÃ¤hrung erfolgen kÃ¶nne. Nur wenn aus besonderen GrÃ¼nden zu erwarten sei, dass die Rentenberechnung umstritten sei, drÃ¤nge sich ein anderes Vorgehen auf (vgl. vorstehend Erw. 2.5).</w:t>
      </w:r>
    </w:p>
    <w:p>
      <w:r>
        <w:t>Â Â Â Â Â Â Â Â  Davon ist hier auszugehen. Denn angesichts der - von beiden Seiten anerkannten - wahrscheinlich unzutreffenden Festsetzung des Rentenbetreffnisses und der voraussehbaren Strittigkeit dieser Frage hÃ¤tte sich hier die GewÃ¤hrung des rechtlichen GehÃ¶rs vor VerfÃ¼gungserlass als notwendig erwiesen. Diese Unterlassung stellt eine schwer wiegende Verletzung des gesetzlich garantierten rechtlichen GehÃ¶rs dar, was im nachfolgenden Beschwerdeverfahren nicht geheilt werden kann.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w:t>
      </w:r>
    </w:p>
    <w:p>
      <w:r>
        <w:t>3.4Â Â Â Â  Mit ihrem Vorgehen hat die Beschwerdegegnerin den BeschwerdefÃ¼hrer auf den Beschwerdeweg gezwungen. Selbst mit der in Aussicht gestellten Anpassung des Rentenbetreffnisses nach AbklÃ¤rung der auslÃ¤ndischen Versicherungszeiten riskierte der BeschwerdefÃ¼hrer bei Nichtanfechtung der VerfÃ¼gung, dass ihm zu einem spÃ¤teren Zeitpunkt deren Rechtskraft entgegen gehalten wÃ¼rde.</w:t>
      </w:r>
    </w:p>
    <w:p>
      <w:r>
        <w:t>Â Â Â Â Â Â Â Â  Mit der 5. IVG-Revision wurde insbesondere eine Verfahrensstraffung bezweckt. Es ist deshalb anzustreben, dass die Entscheide der IV-Stellen materiell richtig ausfallen, dass sie den UmstÃ¤nden des Einzelfalls angemessen und fÃ¼r die Betroffenen nachvollziehbar sind. Die BeratungstÃ¤tigkeit der IV-Stellen wurde intensiviert und das formelle Verfahren zur Festsetzung, Aufhebung oder Ãnderung von IV-Leistungen vereinfacht. Die Akzeptanz von IV-Entscheiden sollte durch den Einbezug der Betroffenen in die Ermittlung des rechtserheblichen Sachverhalts vor Erlass einer VerfÃ¼gung erhÃ¶ht werden (BBl 2005 3083 f.).</w:t>
      </w:r>
    </w:p>
    <w:p>
      <w:r>
        <w:t>Â Â Â Â Â Â Â Â  Dieser gesetzgeberischen Zielsetzung lÃ¤uft das Vorgehen der Beschwerdegegnerin zuwider. Auseinandersetzungen zwischen den Parteien Ã¼ber die Leistungsberechnungen mÃ¼ssen vorgÃ¤ngig dem Gerichtsverfahren unter Wahrung des rechtlichen GehÃ¶rs stattfinden.</w:t>
      </w:r>
    </w:p>
    <w:p>
      <w:r>
        <w:t>3.5Â Â Â Â  Es ist zwar durchaus zu begrÃ¼ssen und liegt im Interesse des BeschwerdefÃ¼hrers, wenn ihm die Leistungen, soweit sie unbestritten sind, mÃ¶glichst zÃ¼gig zugesprochen werden. Doch darf dies nicht dazu fÃ¼hren, unnÃ¶tige Gerichtsverfahren auszulÃ¶sen. Vielmehr hat sich die Verwaltung der ihr hiefÃ¼r zustehenden Verfahrensmittel zu bedienen.</w:t>
      </w:r>
    </w:p>
    <w:p>
      <w:r>
        <w:t>Â Â Â Â Â Â Â Â  Der Beschwerdegegnerin wÃ¤re es unbenommen gewesen, entweder die unbestrittenen Rentenleistungen einstweilen - wÃ¤hrend der AbklÃ¤rung der auslÃ¤ndischen Beitragszeiten - mit einem Zwischenentscheid im Sinne von vorsorglichen Massnahmen zuzusprechen (Art. 55 Abs. 1 ATSG in Verbindung mit Art. 45 des Verwaltungsverfahrensgesetzes; vgl. Schlauri, Die vorsorgliche Einstellung von Dauerleistungen der Sozialversicherung, in: Die Revision von Dauerleistungen in der Sozialversicherung, St. Gallen 1999, 217 f.) oder in Anwendung von Art. 19 Abs. 4 ATSG entsprechende Vorschusszahlungen auszurichten.</w:t>
      </w:r>
    </w:p>
    <w:p>
      <w:r>
        <w:t>3.6Â Â Â Â  Nach dem Gesagten ist die Beschwerde in dem Sinne gutzuheissen, dass die Sache an die Beschwerdegegnerin zurÃ¼ckgewiesen wird, damit diese den Sachverhalt umfassend abklÃ¤re, dem BeschwerdefÃ¼hrer in Bezug auf das Rentenbetreffnis das rechtliche GehÃ¶r umfassend gewÃ¤hre und hernach neu entscheide.</w:t>
      </w:r>
    </w:p>
    <w:p>
      <w:r>
        <w:t>Â</w:t>
      </w:r>
    </w:p>
    <w:p>
      <w:r>
        <w:rPr>
          <w:b/>
        </w:rPr>
        <w:t>E. 4</w:t>
      </w:r>
    </w:p>
    <w:p>
      <w:r>
        <w:t>4.1Â Â Â Â  GemÃ¤ss Art. 69 Abs. 1 bis IVG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Wie sich aus dem vorstehend Gesagten ergibt (Erw. 2.3), handelt es sich vorliegend nicht um eine Leistungsstreitigkeit im engen Sinn, weshalb dieses Verfahren - abweichend von Art. 69 Abs. 1 bis IVG - gemÃ¤ss Art. 61 lit. a ATSG kostenlos ist.</w:t>
      </w:r>
    </w:p>
    <w:p>
      <w:r>
        <w:t>4.2Â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 und ist vorliegend auf Fr. 800.-- (inklusiv Mehrwertsteuer und Barauslagen) festzusetzen.</w:t>
      </w:r>
    </w:p>
    <w:p>
      <w:r>
        <w:t>4.3Â Â Â Â  Bei diesem Ausgang des Verfahrens erweist sich das Gesuch des BeschwerdefÃ¼hrers um unentgeltliche ProzessfÃ¼hrung und VerbeistÃ¤ndung (Urk. 1 S. 1, Urk. 6) als gegenstandslos.</w:t>
      </w:r>
    </w:p>
    <w:p>
      <w:r>
        <w:t>Â Â Â Â Â Â Â Â  Aus prozessÃ¶konomischen GrÃ¼nden ist sodann von der seitens des BeschwerdefÃ¼hrers beantragten Ansetzung einer weiteren Frist zur ergÃ¤nzenden BegrÃ¼ndung (Urk. 1 S. 1) abzusehen.</w:t>
      </w:r>
    </w:p>
    <w:p>
      <w:r>
        <w:t>Das Gericht erkennt:</w:t>
      </w:r>
    </w:p>
    <w:p>
      <w:r>
        <w:t>1.Â Â Â Â Â Â Â Â  Die Beschwerde wird in dem Sinne gutgeheissen, dass die angefochtenen VerfÃ¼gungen vom 24. Januar 2008 in Bezug auf die Rentenbetreffnisse aufgehoben und die Sache an die Sozialversicherungsanstalt des Kantons ZÃ¼rich, IV-Stelle, zurÃ¼ckgewiesen wird, damit diese im Sinne der ErwÃ¤gungen verfahre und hernach Ã¼ber die Rentenbetreffnisse neu verfÃ¼ge.</w:t>
      </w:r>
    </w:p>
    <w:p>
      <w:r>
        <w:t>2.Â Â Â Â Â Â Â Â  Das Verfahren ist kostenlos.</w:t>
      </w:r>
    </w:p>
    <w:p>
      <w:r>
        <w:t>3.Â Â Â Â Â Â Â Â  Die Beschwerdegegnerin wird verpflichtet, dem BeschwerdefÃ¼hrer eine ProzessentschÃ¤digung von Fr. 800.-- (inkl. Barauslagen und MWSt) zu bezahlen.</w:t>
      </w:r>
    </w:p>
    <w:p>
      <w:r>
        <w:t>4.Â Â Â Â Â Â Â Â  Zustellung gegen Empfangsschein an:</w:t>
      </w:r>
    </w:p>
    <w:p>
      <w:r>
        <w:t>- Rechtsanwalt Hans Werner Meier unter Beilage je einer Kopie von Urk. 10-11</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