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IV.2008.00217 vom 21. September 2009</w:t>
      </w:r>
    </w:p>
    <w:p>
      <w:r>
        <w:t>ZH Sozialversicherungsgericht, 2009-09-21, DE</w:t>
      </w:r>
    </w:p>
    <w:p>
      <w:r>
        <w:rPr>
          <w:b/>
        </w:rPr>
        <w:t xml:space="preserve">Quelle: </w:t>
      </w:r>
      <w:r>
        <w:t>https://mcp.opencaselaw.ch/entscheid/zh_sozialversicherungsgericht_IV.2008.00217</w:t>
      </w:r>
    </w:p>
    <w:p>
      <w:r>
        <w:t>FR: ZH_SOZIALVERSICHERUNGSGERICHT IV.2008.00217 du 21 septembre 2009</w:t>
      </w:r>
    </w:p>
    <w:p>
      <w:r>
        <w:t>IT: ZH_SOZIALVERSICHERUNGSGERICHT IV.2008.00217 del 21 settembre 2009</w:t>
      </w:r>
    </w:p>
    <w:p>
      <w:pPr>
        <w:pStyle w:val="Heading2"/>
      </w:pPr>
      <w:r>
        <w:t>Erwägungen</w:t>
      </w:r>
    </w:p>
    <w:p>
      <w:r>
        <w:rPr>
          <w:b/>
        </w:rPr>
        <w:t>E. 2</w:t>
      </w:r>
    </w:p>
    <w:p>
      <w:r>
        <w:t>2.1Â Â Â Â  Die Beschwerdegegnerin ging in der angefochtenen VerfÃ¼gung vom 24. Januar 2008 (Urk. 2) gestÃ¼tzt auf den Bericht der Ãrzte des Spitals F.___ vom 8. Mai 2007 (Urk. 8/23/7) davon aus, dass in der vom Beigeladenen bisher ausgeÃ¼bten TÃ¤tigkeit als MaschinenfÃ¼hrer ab 1. September 2006 eine Arbeits-unfÃ¤higkeit von 100 % bestanden habe (vgl. Urk. 8/25/4-6), und setzte den Beginn der Wartefrist auf diesen Zeitpunkt hin fest. Mit Beschwerdeantwort vom 28. Mai 2008 (Urk. 7) stÃ¼tzte sich die Beschwerdegegnerin auf die Stellungnahme des RAD vom 28. Mai 2008 (Urk. 8/39 S. 2) und ging neu davon aus, dass die Wartezeit am 24. Oktober 2006 begonnen habe, weshalb ein Rentenanspruch erst ab Oktober 2007 ausgewiesen sei.</w:t>
      </w:r>
    </w:p>
    <w:p>
      <w:r>
        <w:t>2.2Â Â Â Â  Die BeschwerdefÃ¼hrerin bringt hiegegen vor, dass der Beigeladene bis am 29. September 2006 gearbeitet habe, und dass die Ãrzte des Spitals E.___ in ihrem Zeugnis vom 8. November 2006 (Urk. 3/2/4) diesem erst ab 2. November 2006 eine ArbeitsunfÃ¤higkeit attestiert hÃ¤tten, weshalb ein Rentenanspruch erst ab 1. November 2007 ausgewiesen sei (Urk. 1). Der Beige-ladene liess sich nicht vernehmen.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4</w:t>
      </w:r>
    </w:p>
    <w:p>
      <w:r>
        <w:t>4.1Â Â Â Â  Zu prÃ¼fen ist im Folgenden auf Grund der medizinischen Aktenlage die Arbeits-fÃ¤higkeit als Faktor der InvaliditÃ¤tsbemessung.</w:t>
      </w:r>
    </w:p>
    <w:p>
      <w:r>
        <w:t>4.2Â Â Â Â  Die Ãrzte des Spitals G.___ diagnostizierten mit Bericht vom 7. Dezember 2006 eine schwere arterielle Hypertonie mit hypertensiver Nephropathie, mit sekundÃ¤rem Hyperparathyreoidismus, mit hypertensiver Retinopathie und mit hypertensiver Herzkrankheit. Der Beigeladene sei vom 24. bis 30. Oktober 2006 im L.___ stationÃ¤r behandelt worden. Bei Klinikeintritt am 24. Oktober 2006 sei der Beigeladene arbeitslos gewesen (Urk. 8/10).</w:t>
      </w:r>
    </w:p>
    <w:p>
      <w:r>
        <w:t>Â Â Â Â Â Â Â Â  Im undatierten Austrittsbericht zur Hospitalisation vom 24. bis 30. Oktober 2006 erwÃ¤hnten die Ãrzte des Spitals G.___, dass der Beigeladene nach Ausbau der antihypertensiven Therapie nach lÃ¤ngerer Malcompliance mit hypertonen Blutdruckwerten bei Spitaleintritt und OrganschÃ¤den nach Hause entlassen worden sei. Indiziert sei eine weitere nephrologische Betreuung. Zu diskutieren sei eine Dialyse und/oder Transplantation bei weiterer Progredienz (Urk. 14/5).</w:t>
      </w:r>
    </w:p>
    <w:p>
      <w:r>
        <w:t>4.3Â Â Â Â  Dr. med. H.___, Allgemeine Medizin FMH, erwÃ¤hnte in seinem Bericht vom 12. Dezember 2006, dass er den Beigeladenen erstmals im MÃ¤rz 2002 wegen einer Hypertonie behandelt habe. In der Zeit vom 24. bis 30. Oktober 2006 sei der Beigeladene im L.___ wegen einer unbehandelten massiven Hypertonie hospitalisiert gewesen. Die Hypertonie habe inzwischen eine terminale Niereninsuffizienz bewirkt. Der Beigeladene werde demnÃ¤chst dialysepflichtig. Ab dem 24. Oktober 2006 bestehe bis auf Weiteres eine ArbeitsunfÃ¤higkeit von 100 %. Es sei eine Nierentransplantation vorgesehen (Urk. 8/8/3-4).</w:t>
      </w:r>
    </w:p>
    <w:p>
      <w:r>
        <w:t>4.4Â Â Â Â  Die Ãrzte des Spitals E.___, Klinik fÃ¼r Nephrologie, diagnostizierten mit Bericht vom 30. April 2007 eine seit dem 22. November 2006 bestehende terminale Niereninsuffizienz. Der Beigeladene sei im November 2006 terminal niereninsuffizient geworden. Am 23. November 2006 sei beim Beigeladenen ein Ciminoshunt angelegt worden. Seither sei eine chronisch ambulante HÃ¤modialyse durchgefÃ¼hrt worden (Urk. 8/19/1).</w:t>
      </w:r>
    </w:p>
    <w:p>
      <w:r>
        <w:t>4.5Â Â Â Â  Die Ãrzte des Spitals F.___, medizinische Klinik, Abteilung fÃ¼r Nephrologie und Dialyse, erwÃ¤hnten in ihrem Bericht vom 8. Mai 2007, dass der Beigeladene seit 2. April 2007 wegen einer terminalen Niereninsuffizienz bei hypertensiver Nephropathie in ihrer Behandlung stehe (Urk. 8/23/7 Ziff. 4.1). Eine Dialysepflicht bestehe seit November 2006. Ab dem 2. April 2007 bestehe bis auf Weiteres eine volle ArbeitsfÃ¤higkeit (Urk. 8/23/7 Ziff. 1.2a, Urk. 8/23/2 Ziff. 1.2). Der Beigeladene sei in seiner angestammten TÃ¤tigkeit als MaschinenfÃ¼hrer vom 1. September bis 30. November 2006 im Umfang von 100 % und vom 1. Dezember 2006 bis 31. MÃ¤rz 2007 im Umfang von 50 % arbeitsunfÃ¤hig gewesen (Urk. 8/23/7 Ziff. 2.3, Urk. 8/23/2 Ziff. 3). Ab dem 2. April 2007 sei dem Beigeladenen die AusÃ¼bung der bisherigen BerufstÃ¤tigkeit als MaschinenfÃ¼hrer in vollem Umfang eines Arbeitspensums von 42 Stunden in der Woche zuzumuten (Urk. 8/23/6 Ziff. 6.2).</w:t>
      </w:r>
    </w:p>
    <w:p>
      <w:r>
        <w:t>4.6Â Â Â Â  Mit Bericht vom 22. Juni 2007 diagnostizierten die Ãrzte des Spitals E.___, Augenklinik, einen leichten Fundus hypertonicus bei arterieller Hypertonie und anamnestisch medikamentÃ¶ser Malcompliance auf Grund einer BetablockerunvertrÃ¤glichkeit. Ein Fundus hypertonicus sei erstmals im Mai 2006 beim Beigeladenen diagnostiziert worden (Urk. 8/24/7).</w:t>
      </w:r>
    </w:p>
    <w:p>
      <w:r>
        <w:t>Â Â Â Â Â Â Â Â  Am 9. Juli 2007 erwÃ¤hnten die Ãrzte des Spitals E.___, Augenklinik, dass eine ArbeitsunfÃ¤higkeit von 100 % seit Mitte des Jahres 2006 bestehe (Urk. 8/24/2 Ziff. 3).</w:t>
      </w:r>
    </w:p>
    <w:p>
      <w:r>
        <w:t>4.7Â Â Â Â  In der mit ÂEinwand gegen den Vorbescheid vom 23. Juli 2007 von der IV-StelleÂ bezeichneten Stellungnahme vom 3. August 2007 erwÃ¤hnten die Ãrzte des Spitals F.___, dass der Beigeladene an einer Nierenerkrankung leide, welche irreversibel sei und der dauernden HÃ¤modialyse bedÃ¼rfe. Es sei der Wunsch des Beigeladenen gewesen, ab April 2007 wieder vollzeitlich seiner angestammten TÃ¤tigkeit als Maschinenmechaniker nachzugehen. Es habe sich jedoch gezeigt, dass der Beigeladene diesen AnsprÃ¼chen nicht genÃ¼gen kÃ¶nne und in der angestammten BerufstÃ¤tigkeit nur eine Leistung von 50 % erbringen kÃ¶nne (Urk. 8/30/1).</w:t>
      </w:r>
    </w:p>
    <w:p>
      <w:r>
        <w:t>4.8Â Â Â Â  Am 25. Oktober 2007 erwÃ¤hnten die Ãrzte des Spitals F.___, dass vom 23. November bis 30. November 2006 eine ArbeitsunfÃ¤higkeit von 100 %, vom 1. Dezember 2006 bis 30. MÃ¤rz 2007 eine solche von 50 % bestanden habe. Ab dem 1. April 2007 bis auf Weiteres bestehe keine ArbeitsunfÃ¤higkeit mehr (Urk. 8/32/2 Ziff. 3). In der bisherigen BerufstÃ¤tigkeit bestehe eine ArbeitsfÃ¤higkeit von 80 %. In der AusÃ¼bung behinderungsangepasster TÃ¤tigkeiten bestehe eine RestarbeitsfÃ¤higkeit von 100 % (Urk. 8/32/6 Ziff. 6.2).</w:t>
      </w:r>
    </w:p>
    <w:p>
      <w:r>
        <w:t>Â Â Â Â Â Â Â Â  Mit Bericht vom 26. Oktober 2007 stellten die Ãrzte des Spitals F.___ ein RestarbeitsfÃ¤higkeit von 80 % fest (Urk. 8/32/7 Ziff. 1.2). Der Beigeladene werde dreimal wÃ¶chentlich wÃ¤hrend je vier Stunden mittels HÃ¤modyalyse sowie mittels medikamentÃ¶ser Therapie behandelt (Urk. 8/32/8).</w:t>
      </w:r>
    </w:p>
    <w:p>
      <w:r>
        <w:t>4.9Â Â Â Â  Dr. med. I.___, Facharzt fÃ¼r OrthopÃ¤dische Chirurgie und Traumatologie, und Dr. med. J.___, Facharzt fÃ¼r Innere Medizin, gingen in der Stellungnahme des internen regionalen Ã¤rztlichen Dienstes der Beschwerdegegnerin (RAD) vom 6. November 2007 davon aus, dass die Beurteilung der Ãrzte des Spitals F.___ vom 25. Oktober 2007, wonach ab 1. April 2007 bis auf Weiteres keine ArbeitsunfÃ¤higkeit mehr bestehe (Urk. 8/32/2 Ziff. 3), in Anbetracht des Umstandes, dass sich der Beigeladene dreimal in der Woche einer Dialysebehandlung unterziehen mÃ¼sse, nicht zu Ã¼berzeugen vermÃ¶ge. GestÃ¼tzt auf die Stellungnahme der Ãrzte des Spitals F.___ vom 3. August 2007 (Urk. 8/30/1) sei von einer RestarbeitsfÃ¤higkeit von 50 % in der bisherigen TÃ¤tigkeit als MaschinenfÃ¼hrer und in angepasster TÃ¤tigkeit auszugehen (Urk. 8/37/2-3).Â</w:t>
      </w:r>
    </w:p>
    <w:p>
      <w:r>
        <w:t>4.10Â Â  Dr. I.___ fÃ¼hrte in der Stellungnahme des RAD vom 28. Mai 2008 aus, dass die Beurteilung der ArbeitsunfÃ¤higkeit durch Dr. H.___ plausibel und nachvollziehbar sei, weshalb davon auszugehen sei, dass erstmals bei Eintritt in das Spital L.___ eine massgebende ArbeitsunfÃ¤higkeit bestanden habe (Urk. 8/39 S. 2).</w:t>
      </w:r>
    </w:p>
    <w:p>
      <w:r>
        <w:rPr>
          <w:b/>
        </w:rPr>
        <w:t>E. 5</w:t>
      </w:r>
    </w:p>
    <w:p>
      <w:r>
        <w:t>5.1Â Â Â Â  In WÃ¼rdigung der obenerwÃ¤hnten medizinischen Akten fÃ¤llt auf, dass die Ãrzte des Spitals F.___ ZÃ¼rich in ihrem Bericht vom 8. Mai 2007 feststellten, dass dem Beigeladenen die AusÃ¼bung der bisherigen BerufstÃ¤tigkeit als MaschinenfÃ¼hrer ab dem 2. April 2007 in vollem Umfang eines Arbeitspensums von 42 Stunden in der Woche zuzumuten sei (Urk. 8/23/6 Ziff. 6.2). Damit Ã¼bereinstimmend stellten sie am 25. Oktober 2007 fest, dass ab dem 1. April 2007 bis auf Weiteres keine ArbeitsunfÃ¤higkeit mehr bestehe (Urk. 8/32/2 Ziff. 3). Im gleichen Bericht vom 25. Oktober 2007Â  (Urk. 8/32/6 Ziff. 6.2) stellten die Ãrzte des Spitals F.___ allerdings fest, dass in der bisherigen BerufstÃ¤tigkeit eine ArbeitsfÃ¤higkeit von 80 % und in behinderungsangepassten TÃ¤tigkeiten eine solche von 100 % bestehe. Am 26. Oktober 2007 hielten sie indes eine 80%ige RestarbeitsfÃ¤higkeit in einer angepassten TÃ¤tigkeit fest (Urk. 8/32/7 Ziff.1.2). In ihrer Stellungnahme vom 3. August 2007 gingen die Ãrzte des Spitals F.___ schliesslich davon aus, dass der Beigeladene in der angestammten BerufstÃ¤tigkeit nur eine Leistung von 50 % erbringen kÃ¶nne (Urk. 8/30/1). In Ãbereinstimmung mit letztgenannter Beurteilung gingen die RAD-Ãrzte Dr. I.___ und Dr. J.___ in ihrer Beurteilung vom 6. November 2007 davon aus, dass von einer RestarbeitsfÃ¤higkeit von 50 % in der bisherigen TÃ¤tigkeit als MaschinenfÃ¼hrer und in angepasster TÃ¤tigkeit auszugehen sei (Urk. 8/37/2).Â</w:t>
      </w:r>
    </w:p>
    <w:p>
      <w:r>
        <w:t>5.2Â Â Â Â  Daraus ist ersichtlich, dass die ArbeitsfÃ¤higkeitsbeurteilungen der Ãrzte des Spitals F.___ in sich nicht frei von WidersprÃ¼chen sind, und dass die Ãrzte des F.___ sowie Dr. I.___ und Dr. J.___ in ihrer Beurteilung derÂ  ArbeitsfÃ¤higkeit des Beigeladenen in seiner bisherigen TÃ¤tigkeit als MaschinenfÃ¼hrer und in behinderungsangepassten TÃ¤tigkeiten teilweise voneinander abweichen. Angesichts der zum Teil widersprÃ¼chlichen und unklaren medizinischen Aktenlage kann die Frage nach der fÃ¼r die InvaliditÃ¤tsbemessung massgebenden RestarbeitsfÃ¤higkeit in zumutbaren und behinderungsangepassten TÃ¤tigkeiten nicht abschliessend beurteilt werden. Der Sachverhalt erscheint diesbezÃ¼glich vielmehr als nicht rechtsgenÃ¼gend abgeklÃ¤rt.Â</w:t>
      </w:r>
    </w:p>
    <w:p>
      <w:r>
        <w:rPr>
          <w:b/>
        </w:rPr>
        <w:t>E. 6</w:t>
      </w:r>
    </w:p>
    <w:p>
      <w:r>
        <w:t>6.1Â Â Â Â  Das hiesige Gericht hat mit Beschluss vom 4. September 2008 (Urk. 11) erwogen, dass nach einer ersten summarischen PrÃ¼fung der Akten nicht auszuschliessen sei, dass die durch das Gericht noch durchzufÃ¼hrende BeweiswÃ¼rdigung eine gÃ¤nzliche Verneinung des Rentenanspruchs des Beigeladenen ergeben kÃ¶nne, weshalb der BeschwerdefÃ¼hrerin und dem Beigeladenen Gelegenheit zu einer Stellungnahme einzurÃ¤umen sei mit dem Hinweis, dass die BeschwerdefÃ¼hrerin die Beschwerde zurÃ¼ckziehen kann, womit die angefochtene VerfÃ¼gung vom 24. Januar 2008 in Rechtskraft erwachsen wÃ¼rde.</w:t>
      </w:r>
    </w:p>
    <w:p>
      <w:r>
        <w:t>6.2Â Â Â Â  Vorliegend ist unter den Parteien zwar lediglich noch der Zeitpunkt des Rentenbeginns streitig. Nach der Rechtsprechung bedeutet eine Beanstandung einzelner Elemente der Rentenfestsetzung (beispielsweise der InvaliditÃ¤tsgrad oder der Rentenbeginn) jedoch nicht, dass die unbestrittenen Teilaspekte in Rechtskraft erwachsen und demzufolge der richterlichen ÃberprÃ¼fung entzogen sind. Streitgegenstand bildet das den gesamten Rentenanspruch betreffende RechtsverhÃ¤ltnis, weshalb sich die ÃberprÃ¼fungsbefugnis des hiesigen Gerichts nicht auf die Frage des Rentenbeginns beschrÃ¤nkt (BGE 125 V 417 Erw. 2c; Urteil des EidgenÃ¶ssischen Versicherungsgerichts, EVG, in Sachen K. vom 23. Ok-tober 2001, I 685/00, Erw. 1). Sodann ist das Gericht grundsÃ¤tzlich an die Begehren der Parteien nicht gebunden. Es kann eine VerfÃ¼gung zum Nachteil einer Partei Ã¤ndern (reformatio in peius) oder dieser mehr zusprechen, als sie verlangt hat, wobei den Parteien vorher Gelegenheit zur Stellungnahme und der beschwerdefÃ¼hrenden Partei Gelegenheit zum RÃ¼ckzug der Beschwerde (BGE 120 V 94 Erw. 5a und 104 Erw. 5a, 118 V 188 Erw. 2d) zu geben ist (Art. 1 Abs. 1 IVG in Verbindung mit Art. 61 lit. d ATSG sowie Â§ 25 des Gesetzes Ã¼ber das Sozialversicherungsgericht).</w:t>
      </w:r>
    </w:p>
    <w:p>
      <w:r>
        <w:t>6.3Â Â Â Â  Nach der Rechtsprechung ist indes bei einer durch die Beschwerdeinstanz vorgenommenen Schlechterstellung (reformatio in peius) Art. 88 bis Abs. 2 IVV analog anwendbar (BGE 107 V 17 Erw. 3b S. 23, AHI 2000 S. 303 Erw. 3, Urteil des EVG vom 24. Januar 2008, I 27/07, Erw. 8). Demzufolge darf die Herabsetzung oder Aufhebung einer Rente bei Versicherten, welche die Leistung weder unrechtmÃ¤ssig erwirkt noch die Meldepflicht verletzt haben, nur fÃ¼r die Zukunft erfolgen (Art. 88 bis Abs. 2 lit. a IVV). Die Gutheissung einer Drittbeschwerde bewirkt fÃ¼r den Versicherten dasselbe Ergebnis wie eine reformatio in peius auf eigene Beschwerde hin, ohne dass er aber im ersten Fall (Drittbeschwerde) eine Schlechterstellung - wie bei einer eigenen Beschwerde - durch RÃ¼ckzug des Rechtsmittels vermeiden kann. Die Art. 88 bis Abs. 2 lit. a IVV zu Grunde liegende und auch in die Rechtsprechung gemÃ¤ss BGE 107 V 17 Erw. 3b S. 23 eingeflossene sozialpolitisch wertende Ãberlegung, wonach der gutglÃ¤ubige RentenempfÃ¤nger, welcher keine Meldepflicht verletzt hat, nicht riskieren soll, infolge eines rÃ¼ckwirkenden Herabsetzungs- oder Aufhebungsentscheides bereits bezogene Renten zurÃ¼ckzuerstatten, muss nach der Rechtsprechung gleichermassen gelten, wenn die Verschlechterung nicht im Rahmen einer reformatio in peius auf eigene Beschwerde der versicherten Person, sondern auf eine Drittbeschwerde hin erfolgt (Urteil des Bundesgerichts in Sachen L. vom 29. Oktober 2008, 9C_58/2008, Erw. 7.2.1).</w:t>
      </w:r>
    </w:p>
    <w:p>
      <w:r>
        <w:t>6.4Â Â Â Â  Vorliegend hat einzig die BeschwerdefÃ¼hrerin und nicht der Beigeladene Beschwerde erhoben (Urk. 1) und der Beigeladene hat sich im vorliegenden Verfahren nicht vernehmen lassen. Unter diesen UmstÃ¤nden sowie in BerÃ¼cksichtigung der obenerwÃ¤hnten Rechtsprechung zum Verbot der Schlechterstellung von versicherten Personen in einem Drittbeschwerdeverfahren, fÃ¤llt eine reformatio in peius im vorliegenden Verfahren zum Vornherein ausser Betracht. Die dem Beigeladenen zugesprochene halbe Invalidenrente kann somit im vorliegenden Verfahren in dem hier zu beurteilenden Zeitraum vom 1. September 2007 bis zum Zeitpunkt bei Erlass der angefochtenen VerfÃ¼gung vom 24. Januar 2008 (Urk. 2) weder reduziert noch aufgehoben werden. Die Sache ist indes an die Beschwerdegegnerin zurÃ¼ckzuweisen, damit sie den Sachverhalt im Hinblick auf die Frage nach der fÃ¼r die InvaliditÃ¤tsbemessung massgebenden RestarbeitsfÃ¤higkeit in zumutbaren und behinderungsangepassten TÃ¤tigkeiten ergÃ¤nzend abklÃ¤re und anschliessend Ã¼ber den Rentenanspruch des Beigeladenen neu verfÃ¼ge. Falls die durchzufÃ¼hrenden AbklÃ¤rungen ergeben sollten, dass die Rente herabzusetzen oder aufzuheben wÃ¤re, wird die Beschwerdegegnerin indes Art. 88 bis Abs. 2 lit. a IVV zu beachten haben, wonach eine allfÃ¤llige Herabsetzung oder Aufhebung der Rente frÃ¼hestens vom ersten Tag des zweiten der Zustellung der zu erlassenen VerfÃ¼gung folgenden Monats an erfolgen kann.</w:t>
      </w:r>
    </w:p>
    <w:p>
      <w:r>
        <w:t>7.Â Â Â Â Â Â  Zu prÃ¼fen bleibt die Frage des Rentenbeginns.</w:t>
      </w:r>
    </w:p>
    <w:p>
      <w:r>
        <w:t>7.1Â Â Â Â  GemÃ¤ss Art. 29 Abs. 1 IVG, in der bis 31. Dezember 2007 gÃ¼ltigen Fassung, entsteht der Rentenanspruch nach Art. 28 IVG frÃ¼hestens in dem Zeitpunkt, in dem die versicherte Person</w:t>
      </w:r>
    </w:p>
    <w:p>
      <w:r>
        <w:t>Â Â Â Â Â Â Â Â  a.Â Â Â Â Â Â  mindestens zu 40 Prozent bleibend erwerbsunfÃ¤hig (Art. 7 ATSG) Â  ge-Â Â Â Â  worden ist oder</w:t>
      </w:r>
    </w:p>
    <w:p>
      <w:r>
        <w:t>Â Â Â Â Â Â Â Â  b.Â Â Â Â Â Â  wÃ¤hrend eines Jahres ohne wesentlichen Unterbruch durchschnittlich Â Â Â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w:t>
      </w:r>
    </w:p>
    <w:p>
      <w:r>
        <w:t>Â Â Â Â Â Â Â Â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7.2Â Â Â Â  Die Wartezeit im Sinne der Variante b von Art. 29 Abs. 1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7.3Â Â Â Â  Vorliegend wird von der BeschwerdefÃ¼hrerin zu Recht nicht bestritten, dass ein weitgehend stabilisierter, im Wesentlichen irreversibler Gesundheitsschaden im Sinne von Art. 29 Abs. 1 lit. a IVG nicht vorliegt, und dass die Entstehung des Rentenanspruchs vorliegend nach Art. 29 Abs. 1 lit. b IVG zu bemessen ist.</w:t>
      </w:r>
    </w:p>
    <w:p>
      <w:r>
        <w:t>7.4Â Â Â Â  Aus den Akten ist ersichtlich, dass der Beigeladene vom 1. Juni 2004 bis 30. September 2006 (letzter Arbeitstag war der 29. September 2006; Urk. 8/16/2 Ziff. 2.3) bei der C.___ AG als MaschinenfÃ¼hrer tÃ¤tig war (Urk. 8/16/2 Ziff. 2.1) und wÃ¤hrend dieser Zeit lediglich vom 13. bis 14. Dezember 2005 sowie 27. bis 28. Januar 2006 krankheits- oder unfallbedingte Absenzen aufwies (Urk. 8/16/4 Ziff. 2.14). Anschliessend bezog der Beigeladene ab 5. Oktober 2006 Taggeldleistungen der Arbeitslosenversicherung fÃ¼r eine VermittlungsfÃ¤higkeit von 100 % (Urk. 8/20/1).</w:t>
      </w:r>
    </w:p>
    <w:p>
      <w:r>
        <w:t>7.5Â Â Â Â  GemÃ¤ss dem Bericht von Dr. H.___ vom 12. Dezember 2006 (Urk. 8/8/3-4) habe erstmals bei Eintritt in das Spital L.___ am 24. Oktober 2006 eine ArbeitsunfÃ¤higkeit von 100 % bestanden. WÃ¤hrend sich die Ãrzte des Spitals E.___, Klinik fÃ¼r Nephrologie, nicht zur ArbeitsfÃ¤higkeit Ã¤usserten (Urk. 8/19/1), gingen die Ãrzte des Spitals E.___, Augenklinik, am 9. Juli 2007 davon aus, dass eine ArbeitsunfÃ¤higkeit von 100 % seit Mitte des Jahres 2006 bestanden habe (Urk. 8/24/2 Ziff. 3). Die Ãrzte des Spitals F.___ gingen in ihrem Bericht vom 8. Mai 2007 sodann davon aus, dass vom 1. September bis 30. November 2006 eine ArbeitsunfÃ¤higkeit von 100 %, vom 1. Dezember 2006 bis 31. MÃ¤rz 2007 eine solche von 50 % (Urk. 8/23/7 Ziff. 2.3, Urk. 8/23/2 Ziff. 3) und ab 2. April 2007 eine solche von 0 % in der bisherigen BerufstÃ¤tigkeit des Beigeladenen als MaschinenfÃ¼hrer bestanden habe (Urk. 8/23/6 Ziff. 6.2). DemgegenÃ¼ber vertraten die Ãrzte des Spitals F.___ am 25. Oktober 2007 die Meinung, dass vom 23. November bis 30. November 2006 eine ArbeitsunfÃ¤higkeit von 100 %, vom 1. Dezember 2006 bis 30. MÃ¤rz 2007 eine solche von 50 % und ab dem 1. April 2007 eine solche von 0 % bestanden habe (Urk. 8/32/2 Ziff. 3). Dr. I.___ ging in seiner Stellungnahme vom 28. Mai 2008 schliesslich davon aus, dass erstmals bei Eintritt in das L.___ am 24. Oktober 2006 eine fÃ¼r den Beginn der Wartezeit massgebende ArbeitsunfÃ¤higkeit bestanden habe (Urk. 8/39 S. 2).</w:t>
      </w:r>
    </w:p>
    <w:p>
      <w:r>
        <w:t>7.6Â Â Â Â  In WÃ¼rdigung der medizinischen Aktenlage steht fest, dass bei Eintritt des Beigeladenen in das Spital L.___ am 24. Oktober 2006 erstmals eine ArbeitsunfÃ¤higkeit ausgewiesen war. FÃ¼r die Zeit vor dem 24. Oktober 2006 kann auf Grund der medizinischen Aktenlage eine fÃ¼r den Beginn der Wartezeit massgebende ArbeitsunfÃ¤higkeit indes nicht mit dem Beweisgrad der Ã¼berwiegenden Wahrscheinlichkeit als erstellt gelten. Denn einerseits hat der Beigeladene bei der C.___ AG vom 29. Januar bis 29. September 2006 ohne krankheitsbedingte Absenzen stets bei einem vollen Arbeitspensum gearbeitet. Andererseits lÃ¤sst sich dem Bericht der Ãrzte des Spitals F.___ vom 8. Mai 2007, worin fÃ¼r die Zeit vom 1. September bis 30. November 2006 eine volle ArbeitsunfÃ¤higkeit festgestellt wurde (Urk. 8/23/7 Ziff. 2.3, Urk. 8/23/2 Ziff. 3), keine nachvollziehbare BegrÃ¼ndung fÃ¼r die postulierte ArbeitsunfÃ¤higkeit entnehmen. Sodann steht die ArbeitsfÃ¤higkeitsbeurteilung der Ãrzte des Spitals F.___ vom 8. Mai 2007 im Widerspruch zu ihrer eigenen Beurteilung vom 25. Oktober 2007, wonach eine ArbeitsfÃ¤higkeit von 100 % lediglich in der Zeit vom 23. November bis 30. November 2006 bestanden habe (Urk. 8/32/2 Ziff. 3). Im Ãbrigen lÃ¤sst sich dem Bericht vom 8. Mai 2007 entnehmen, dass die Ãrzte des Spitals F.___ die Behandlung des Beigeladenen erst am 2. April 2007 aufnahmen (Urk. 8/23/7 Ziff. 4.1). Mangels einer nachvollziehbaren BegrÃ¼ndung kann hinsichtlich der Frage nach der fÃ¼r den Beginn der Wartezeit massgebenden ArbeitsunfÃ¤higkeit daher nicht auf die Beurteilung der Ãrzte des Spitals F.___ vom 8. Mai 2007 abgestellt werden. An einer nachvollziehbaren BegrÃ¼ndung fehlt es auch der Beurteilung durch die Ãrzte des Spitals E.___, Augenklinik, vom 9. Juli 2007, insofern diese die Meinung vertraten, dass eine ArbeitsunfÃ¤higkeit von 100 % bereits seit Mitte des Jahres 2006 bestanden habe (Urk. 8/24/2 Ziff. 3), weshalb auch darauf nicht abgestellt werden kann.</w:t>
      </w:r>
    </w:p>
    <w:p>
      <w:r>
        <w:t>7.7Â Â Â Â  DemgegenÃ¼ber erscheinen bezÃ¼glich der EinschÃ¤tzung der fÃ¼r den Beginn der Wartezeit massgebenden ArbeitsfÃ¤higkeit die Beurteilungen durch Dr. H.___ vom 12. Dezember 2006 (Urk. 8/8/3-4) und durch Dr. I.___ vom 28. Mai 2008 (Urk. 8/39 S. 2) inhaltlich zu Ã¼berzeugen, so dass darauf abzustellen ist. Demnach hat als erstellt zu gelten, dass der Beigeladene erstmals bei Eintritt in das Spitals L.___ am 24. Oktober 2006 in seinem bisherigen Beruf als MaschinenfÃ¼hrer in einem fÃ¼r den Beginn der Wartezeit gemÃ¤ss Art. 29 Abs. 1 lit. b IVG, in der bis 31. Dezember 2007 geltenden Fassung, massgebenden Umfang arbeitsunfÃ¤hig war. Zu diesem Zeitpunkt wurde daher die Wartezeit erÃ¶ffnet. Ein allfÃ¤lliger Rentenanspruch entstand daher frÃ¼hestens im Oktober 2007. Insofern erweist sich die angefochtene VerfÃ¼gung vom 24. Januar 2008, worin dem Beigeladenen mit Wirkung 1. September 2007 eine halbe Invalidenrente zugesprochen wurde, als unrichtig.</w:t>
      </w:r>
    </w:p>
    <w:p>
      <w:r>
        <w:t>8.Â Â Â Â Â Â  Indes darf gemÃ¤ss der in Erw. 6.3 erwÃ¤hnten Rechsprechung einer versicherten Person, welche keine Meldepflichten verletzt hat, eine gutglÃ¤ubig bezogene Rente nicht rÃ¼ckwirkend herabgesetzt oder aufgehoben werden. Dieses Verbot der Verschlechterung gilt unabhÃ¤ngig davon, ob es sich dabei um eine reformatio in peius bei eigener Beschwerdeerhebung der versicherten Person, oder um eine Drittbeschwerde handelt. In vorliegenden Verfahren kann in dem hier zu beurteilenden Zeitraum vom 1. September 2007 bis zum Zeitpunkt bei Erlass der angefochtenen VerfÃ¼gung vom 24. Januar 2008 (Urk. 2) die dem Beigeladenen zugesprochene Rente daher weder reduziert noch aufgehoben werden. Insoweit die BeschwerdefÃ¼hrerin beantragte, dass die Rente dem Beigeladenen frÃ¼hestens ab 1. November 2007 auszurichten sei (Urk. 1 S. 1), ist die Beschwerde daher abzuweisen.</w:t>
      </w:r>
    </w:p>
    <w:p>
      <w:r>
        <w:t>9.Â Â Â Â Â Â  Nach Gesagtem ist die Sache an die Beschwerdegegnerin zurÃ¼ckzuweisen, damit diese den Sachverhalt im Hinblick auf die Frage nach der fÃ¼r die InvaliditÃ¤tsbemessung massgebenden RestarbeitsfÃ¤higkeit in zumutbaren und behinderungsangepassten TÃ¤tigkeiten ergÃ¤nzend abklÃ¤re und Ã¼ber den Rentenanspruch des Beigeladenen neu verfÃ¼ge. Dabei wird sie zu beachten haben, dass eine allfÃ¤llige Herabsetzung oder Aufhebung der Rente gemÃ¤ss Art. 88 bis Abs. 2 lit. a IVV frÃ¼hestens vom ersten Tag des zweiten der Zustellung der zu erlassenen VerfÃ¼gung folgenden Monats an erfolgen kann. In dem Sinne ist die Beschwer-de teilweise gutzuheissen.Â</w:t>
      </w:r>
    </w:p>
    <w:p>
      <w:r>
        <w:t>10.Â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800.-- festzusetzen. AusgangsgemÃ¤ss sind die Kosten von den Parteien je zur HÃ¤lfte zu tragen.</w:t>
      </w:r>
    </w:p>
    <w:p>
      <w:r>
        <w:t>Â  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Von der Zusprechung einer ProzessentschÃ¤digung an die Parteien ist vorliegend daher abzusehen.</w:t>
      </w:r>
    </w:p>
    <w:p>
      <w:r>
        <w:t>Das Gericht erkennt:</w:t>
      </w:r>
    </w:p>
    <w:p>
      <w:r>
        <w:t>1.Â Â Â Â Â Â Â Â  In teilweiser Gutheissung der Beschwerde wird die Sache an die Sozialver-sicherungsanstalt des Kantons ZÃ¼rich, IV-Stelle, zurÃ¼ckgewiesen, damit diese im Sinne der ErwÃ¤gungen den Sachverhalt ergÃ¤nzend abklÃ¤re und Ã¼ber den Rentenanspruch des Beigeladenen neu verfÃ¼ge.</w:t>
      </w:r>
    </w:p>
    <w:p>
      <w:r>
        <w:t>2.Â Â Â Â Â Â Â Â  Die Gerichtskosten von insgesamt Fr. 800.-- werden im Umfang von je Fr. 400.-- der BeschwerdefÃ¼hrerin und der Beschwerdegegnerin auferlegt. Rechnung und Einzahlungsschein werden den Kostenpflichtigen nach Eintritt der Rechtskraft zugestellt.</w:t>
      </w:r>
    </w:p>
    <w:p>
      <w:r>
        <w:t>3.Â Â Â Â Â Â Â Â  Zustellung gegen Empfangsschein an:</w:t>
      </w:r>
    </w:p>
    <w:p>
      <w:r>
        <w:t>- Personalvorsorgekasse der C.___ AG</w:t>
      </w:r>
    </w:p>
    <w:p>
      <w:r>
        <w:t>- Sozialversicherungsanstalt des Kantons ZÃ¼rich, IV-Stelle</w:t>
      </w:r>
    </w:p>
    <w:p>
      <w:r>
        <w:t>- B.___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