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IV.2008.00168 vom 30. September 2009</w:t>
      </w:r>
    </w:p>
    <w:p>
      <w:r>
        <w:t>ZH Sozialversicherungsgericht, 2009-09-30, DE</w:t>
      </w:r>
    </w:p>
    <w:p>
      <w:r>
        <w:rPr>
          <w:b/>
        </w:rPr>
        <w:t xml:space="preserve">Quelle: </w:t>
      </w:r>
      <w:r>
        <w:t>https://mcp.opencaselaw.ch/entscheid/zh_sozialversicherungsgericht_IV.2008.00168</w:t>
      </w:r>
    </w:p>
    <w:p>
      <w:r>
        <w:t>FR: ZH_SOZIALVERSICHERUNGSGERICHT IV.2008.00168 du 30 septembre 2009</w:t>
      </w:r>
    </w:p>
    <w:p>
      <w:r>
        <w:t>IT: ZH_SOZIALVERSICHERUNGSGERICHT IV.2008.00168 del 30 settembre 2009</w:t>
      </w:r>
    </w:p>
    <w:p>
      <w:pPr>
        <w:pStyle w:val="Heading2"/>
      </w:pPr>
      <w:r>
        <w:t>Erwägungen</w:t>
      </w:r>
    </w:p>
    <w:p>
      <w:r>
        <w:rPr>
          <w:b/>
        </w:rPr>
        <w:t>E. 1</w:t>
      </w:r>
    </w:p>
    <w:p>
      <w:r>
        <w:t>1.1Â Â Â Â  Der 1968 geborene A.___ arbeitet seit 1998 als Sicherheitsbeauftragter (X.___) fÃ¼r die B.___ im Stundenlohn (Urk. 9/39 S. 11, Urk. 9/46 S. 1 f.). Seit Juli 2001 leidet er an schmerzhaften Schwellungen am linken Fussgelenk und am Unterschenkel (Urk. 9/11 S. 2 ff., Urk. 9/48 S. 1). Nach Anmeldung bei der EidgenÃ¶ssischen Invalidenversicherung vom 2. Dezember 2002 (Urk. 9/1) klÃ¤rte die Sozialversicherungsanstalt des Kantons ZÃ¼rich, IV-Stelle (nachfolgend: IV-Stelle), die medizinischen und erwerblichen VerhÃ¤ltnisse des Versicherten ab (Urk. 9/3-4, Urk. 9/6-9, Urk. 9/11, Urk. 9/13, Urk. 9/16-19). Mit VerfÃ¼gung vom 29. Oktober 2003 (Urk. 9/21) wies sie das Rentenbegehren und mit Einspracheentscheid vom 15. September 2004 (Urk. 9/38) nach weiteren AbklÃ¤rungen (Urk. 9/28-29, Urk. 9/32) die dagegen erhobene Einsprache (Urk. 9/22) ab, wobei sie den Versicherten als teilzeitlich ErwerbstÃ¤tigen im Umfang von 85 % einstufte und die InvaliditÃ¤tsbemessung nach der gemischten Methode vornahm. Der Einspracheentscheid erwuchs unangefochten in Rechtskraft.</w:t>
      </w:r>
    </w:p>
    <w:p>
      <w:r>
        <w:t>1.2Â Â Â Â  Am 1. November 2006 meldete sich der Versicherte erneut bei der Invalidenversicherung zum Rentenbezug an (Urk. 9/40, Urk. 9/44). Die IV-Stelle holte in der Folge einen Auszug aus dem individuellen Konto von der Ausgleichskasse ZÃ¼rich (Urk. 9/45), den Arbeitgeberbericht vom 29. November 2006 (Urk. 9/46) sowie den Arztbericht von Dr. med. C.___, Facharzt fÃ¼r Allgemeinmedizin, vom 19. Januar 2006 (Urk. 9/48) ein. Mit Vorbescheid vom 24. Mai 2007 kÃ¼ndigte die IV-Stelle die Abweisung des Rentenbegehrens bei einem InvaliditÃ¤tsgrad von 29 % an (Urk. 9/53), wogegen die Pensionskasse des Versicherten, die E.___, welche ihm ab August 2003 eine Invalidenrente ausgerichtet hatte (Urk. 9/39 S. 13 und S. 15), mit Schreiben vom 19. Juni 2007 Einwand erhob (Urk. 9/56). Am 9. Januar 2008 verfÃ¼gte die IV-Stelle die Abweisung des Rentenbegehrens. Dabei ging sie erneut davon aus, dass der Versicherte ohne gesundheitliche BeeintrÃ¤chtigung zu 85 % erwerbstÃ¤tig wÃ¤re und ermittelte den InvaliditÃ¤tsgrad nach der gemischten Methode (Urk. 2).</w:t>
      </w:r>
    </w:p>
    <w:p>
      <w:r>
        <w:t>2.Â Â Â Â Â Â  Gegen die VerfÃ¼gung vom 9. Januar 2008 liess der Versicherte mit Eingabe vom 10. Februar 2008 Beschwerde erheben und beantragen, der Fall sei neu zu prÃ¼fen (Urk. 1 S. 1). In der Beschwerdeantwort vom 7. Mai 2008 schloss die Beschwerdegegnerin auf Abweisung der Beschwerde (Urk. 8). Nachdem der BeschwerdefÃ¼hrer sich zur Replik nicht hatte verlauten lassen, wurde der Schriftenwechsel mit VerfÃ¼gung vom 20. Juni 2008 als geschlossen erklÃ¤rt (Urk. 12).</w:t>
      </w:r>
    </w:p>
    <w:p>
      <w:r>
        <w:t>Das Gericht zieht in ErwÃ¤gung:</w:t>
      </w:r>
    </w:p>
    <w:p>
      <w:r>
        <w:t>1.Â Â Â Â Â Â  Am 1. Januar 2008 sind die Ãnderungen des Bundesgesetzes Ã¼ber die Invalidenversicherung (IVG) und anderer Erlasse wie des Bundesgesetzes Ã¼ber den Allgemeinen Teil des Sozialversicherungsrechts (ATSG) vom 6. Oktober 2006 (5. IV-Revision, AS 2007 5129 ff.) in Kraft getreten. Bei der PrÃ¼fung eines schon vorher entstandenen Anspruchs auf eine Rente der Invalidenversicherung sind die allgemeinen intertemporalrechtlichen Regeln heranzuziehen, wonach in zeitlicher Hinsicht diejenigen RechtssÃ¤tze massgebend sind, die bei Verwirklichung des zu Rechtsfolgen fÃ¼hrenden Sachverhalts galten. Demzufolge ist der vorliegend zu beurteilende Rentenanspruch fÃ¼r die Zeit bis zum 31. Dezember 2007 aufgrund der bisherigen und ab diesem Zeitpunkt nach den neuen Normen zu prÃ¼fen (BGE 130 V 446 f. Erw. 1 mit Hinweisen). Dies fÃ¤llt materiellrechtlich indessen nicht ins Gewicht, weil die 5. IV-Revision weder hinsichtlich der InvaliditÃ¤tsbemessung noch der ModalitÃ¤ten der Rentenrevision substanzielle Ãnderungen gegenÃ¼ber der bis 31. Dezember 2007 gÃ¼ltig gewesenen Rechtslage gebracht hat, sodass die zur altrechtlichen Regelung ergangene Rechtsprechung weiterhin massgebend ist (zum Ganzen: Urteile des Bundesgerichts vom 10. Juni 2009 in Sachen P., 8C_292/2009, Erw. 2.1, und vom 19. Mai 2009 in Sachen A., 8C_76/2009, Erw. 2).</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2.3Â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wird fÃ¼r diesen Teil die InvaliditÃ¤t nach Art. 16 ATSG festgelegt. Waren sie daneben auch im Aufgabenbereich tÃ¤tig, so wird die InvaliditÃ¤t fÃ¼r diese TÃ¤tigkeit nach Art. 28 Abs. 2 bis IVG (seit 1. Januar 2008: Art. 28a Abs. 2 IVG) festgelegt. In diesem Fall sind der Anteil der ErwerbstÃ¤tigkeit und der Anteil der TÃ¤tigkeit im Aufgabenbereich festzulegen und der InvaliditÃ¤tsgrad entsprechend der Behinderung in beiden Bereichen zu bemessen (Art. 28 Abs. 2 ter IVG, seit 1. Januar 2008: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w:t>
      </w:r>
    </w:p>
    <w:p>
      <w:r>
        <w:t>2.4Â Â 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 Urteil des EidgenÃ¶ssischen Versicherungsgerichts in Sachen R. vom 5. Dezember 2005, I 402/05, Erw. 1.2).</w:t>
      </w:r>
    </w:p>
    <w:p>
      <w:r>
        <w:t>Â Â Â Â Â Â Â Â  Nach der Rechtsprechung ist die Invalidenrente nicht nur bei wesentlicher VerÃ¤nderung des Gesundheitszustandes, sondern auch dann revidierbar, wenn sich die erwerblichen Auswirkungen des an sich gleich gebliebenen Gesundheitsschadens erheblich verÃ¤ndert haben (BGE 130 V 349 f. Erw. 3.5, 105 V 30 mit Hinweisen, vgl. auch BGE 133 V 108 und 113 V 275 Erw. 1a). Unerheblich unter revisionsrechtlichen Gesichtspunkten ist dagegen nach stÃ¤ndiger Rechtsprechung die unterschiedliche Beurteilung eines im Wesentlichen unverÃ¤ndert gebliebenen Sachverhaltes (BGE 112 V 372 Erw. 2b mit Hinweisen; SVR 1996 IV Nr. 70 S. 204 Erw. 3a).</w:t>
      </w:r>
    </w:p>
    <w:p>
      <w:r>
        <w:t>3.Â Â Â Â Â Â</w:t>
      </w:r>
    </w:p>
    <w:p>
      <w:r>
        <w:t>3.1Â Â Â Â  Die Beschwerdegegnerin stellte sich in der angefochtenen VerfÃ¼gung auf den Standpunkt, es liege keine Verschlechterung des Gesundheitszustandes vor. Dem BeschwerdefÃ¼hrer sei eine 100%ige ErwerbstÃ¤tigkeit in einer leidensangepassten TÃ¤tigkeit zumutbar, was bei einer Qualifikation von 85 % im Erwerbsbereich einen TeilinvaliditÃ¤tsgrad von 28 % ergebe. Unter BerÃ¼cksichtigung der (bisherigen) EinschrÃ¤nkung von 8,4 % respektive eines TeilinvaliditÃ¤tsgrades von 1 % im Haushaltsbereich resultiere insgesamt ein InvaliditÃ¤tsgrad von 29 %, weshalb kein Rentenanspruch bestehe (Urk. 2 S. 2).</w:t>
      </w:r>
    </w:p>
    <w:p>
      <w:r>
        <w:t>3.2Â Â Â Â  Seitens des BeschwerdefÃ¼hrers wird dagegen eingewendet, er habe sich wieder in Ã¤rztliche Behandlung begeben, da sich sein Zustand nicht gebessert habe und ihm die von der E.___ vorÃ¼bergehend zugesprochene Rente wieder gestrichen worden sei. Seine Krankheit und InvaliditÃ¤t verlaufe wie eine Berg- und Talfahrt. Die HaushaltsabklÃ¤rung vom 6. August 2004 entspreche nicht den Tatsachen. Er habe ein kurzfristiges Hoch gehabt und habe die Fragen aus dem Moment heraus beantwortet. Auch entspreche der vertrauensÃ¤rztliche Bericht (von Dr. med. F.___, Spezialarzt fÃ¼r Innere Medizin, speziell Herz- und Kreislaufkrankheiten und Vertrauensarzt der E.___) vom 2. August 2005 (Urk. 9/39 S. 1 ff.), worin von einer Verbesserung seines Gesundheitszustandes ausgegangen werde, nicht den Tatsachen. Es sei der Bericht vom V.___ abzuwarten und der Fall danach neu zu beurteilen (Urk. 1).</w:t>
      </w:r>
    </w:p>
    <w:p>
      <w:r>
        <w:t>3.3Â Â Â Â  Die Verwaltung ist auf die Neuanmeldung des BeschwerdefÃ¼hrers eingetreten. Das Gericht hat daher zu prÃ¼fen, ob sich der InvaliditÃ¤tsgrad seit dem rentenabweisenden Einspracheentscheid vom 15. September 2004 (Urk. 9/38; vgl. BGE 133 V 263, Urteil des EidgenÃ¶ssischen Versicherungsgerichts in Sachen R. vom 5. Dezember 2005, I 402/05, Erw. 2) bis zum Erlass der angefochtenen VerfÃ¼gung vom 9. Januar 2008 (Urk. 2), was rechtsprechungsgemÃ¤ss die zeitliche Grenze der richterlichen ÃberprÃ¼fungsbefugnis bildet (BGE 121 V 366 Erw. 1b mit Hinweis, 129 V 4 Erw. 1.2, 169 Erw. 1, 356 Erw. 1, je mit Hinweisen), in rentenbegrÃ¼ndendem Ausmass verÃ¤ndert hat.</w:t>
      </w:r>
    </w:p>
    <w:p>
      <w:r>
        <w:t>4.Â Â Â Â Â Â</w:t>
      </w:r>
    </w:p>
    <w:p>
      <w:r>
        <w:t>4.1Â Â Â Â  Die Beschwerdegegnerin ging im rentenabweisenden Entscheid vom 15. September 2004 davon aus, dass der BeschwerdefÃ¼hrer als TeilerwerbstÃ¤tiger mit einem Pensum von 85 % zu qualifizieren sei und ihm die angestammte TÃ¤tigkeit wie auch eine leidensangepasste TÃ¤tigkeit noch zu 50 % zumutbar sei, was einen InvaliditÃ¤tsgrad im Erwerbsbereich von 43,5 % ergebe. Im Haushaltsbereich ging sie von einer EinschrÃ¤nkung von 8,4 % respektive von einem TeilinvaliditÃ¤tsgrad von 1,26 % aus, weshalb sie den InvaliditÃ¤tsgrad zusammen mit der EinschrÃ¤nkung im Erwerbsbereich auf 38 % festlegte (Urk. 9/38). Dabei stÃ¼tzte sie sich auf das Ergebnis der HaushaltsabklÃ¤rung vom 6. August 2004 (Urk. 9/32) und in medizinischer Hinsicht auf den Bericht von Dr. C.___ vom 18. Januar 2003 (Urk. 9/4; vgl. FeststellungsblÃ¤tter vom 28. Oktober 2003, Urk. 9/20 S. 2, und vom 15. September 2004, Urk. 9/36 S. 3). Dr. C.___ hatte aufgrund der Diagnosen einer chronischen Schwellung des linken Unterschenkels und -knÃ¶chels unklarer Genese und einer diskreten Varikose am linken Unterschenkel - mit Ausnahme einzelner Tage 100%iger ArbeitsunfÃ¤higkeit - eine 50%ige ArbeitsunfÃ¤higkeit in der angestammten TÃ¤tigkeit als Sicherheitsbeamter sowie in einer leidensangepassten TÃ¤tigkeit seit dem 6. November 2002 attestiert (Urk. 9/4 S. 1 f. und S. 4).</w:t>
      </w:r>
    </w:p>
    <w:p>
      <w:r>
        <w:t>4.2Â Â Â Â  In der Neuanmeldung vom 1. November 2006 machte der BeschwerdefÃ¼hrer geltend, sein Gesundheitszustand habe sich in den letzten zwei Jahren nicht verbessert, eher verschlechtert. Wegen seiner Beschwerden und er beruflichen Situation leide er auch psychisch (Urk. 9/40 S. 7). Der Anmeldung legte er das vertrauensÃ¤rztliche Gutachten von Dr. F.___ vom 2. August 2005 (Urk. 9/39 S. 1 ff.) bei.</w:t>
      </w:r>
    </w:p>
    <w:p>
      <w:r>
        <w:t>Â Â Â Â Â Â Â Â  Daraus geht hervor, dass sich das Krankheitsbild bei den Diagnosen eines chronifizierten Schmerzzustandes im Bereiche der linken unteren ExtremitÃ¤t mit belastungsabhÃ¤ngig auftretenden Schmerzen, Oedemneigung und Kraftverlust bei Status nach Ruptur des Musculus Soleus im Verlauf stabilisiert habe und sich eine Verbesserung des Lokalbefundes gegenÃ¼ber der Voruntersuchung gezeigt habe, da die Schwellung zurÃ¼ckgegangen sei und die in der Voruntersuchung beobachtete VerhÃ¤rtung der Wadenmuskulatur weniger ausgeprÃ¤gt sei. Dr. F.___ schlug deshalb vor, dass eine Steigerung des Arbeitspensums versucht werden mÃ¼sse (Urk. 9/38 S. 8 f.).</w:t>
      </w:r>
    </w:p>
    <w:p>
      <w:r>
        <w:t>Â Â Â Â Â Â Â Â  GemÃ¤ss dem Bericht von Dr. C.___ vom 19. Januar 2006 hatte der BeschwerdefÃ¼hrer wÃ¤hrend einiger Monate versucht, die ArbeitsfÃ¤higkeit auf 60 bis 70 % zu steigern. Nach seinen Angaben hÃ¤tten die Beschwerden in dieser Zeit aber wieder derart zugenommen, dass er das Arbeitspensum wieder auf 50 % habe reduzieren mÃ¼ssen. Weiter fÃ¼hrte Dr. C.___ aus, es seien seit seinem Bericht vom 18. Januar 2003 (Urk. 9/4) keine wesentlichen VerÃ¤nderungen der Situation eingetreten. Mit der Belastung eines 50%igen Pensums an der bisherigen Arbeitsstelle sei der BeschwerdefÃ¼hrer fÃ¤hig, ohne grosse UnterbrÃ¼che seiner TÃ¤tigkeit nachzugehen. Es seien daher seit August 2004 auch keine ArbeitsunfÃ¤higkeiten von mehr als 50 % attestiert worden. Die Arbeit bestehe etwa zur HÃ¤lfte in sitzenden und zur HÃ¤lfte in stehenden und gehenden TÃ¤tigkeiten. Dr. C.___ legte diese ArbeitsunfÃ¤higkeit unter BerÃ¼cksichtigung der Beinbeschwerden mit den Diagnosen einer chronischen Schwellung, BewegungseinschrÃ¤nkung und Schmerzen im Bereich des linken Unterschenkels, des oberen und unteren Sprunggelenks nach Arthritis und fraglicher Algodystrophie fest. Neu stellte er die Diagnose eines Lumbovertebralsyndroms und einer leichten Periarthropathia humeroscapularis (PHS) an der linken Schulter bestehend seit 2005. Durch die Behinderung im Gehen und die rezidivierenden Beschwerden im Bereich der LendenwirbelsÃ¤ule und der linken Schulter sei auch in Zukunft eine ArbeitsfÃ¤higkeit von maximal 50 % gegeben, die nicht gesteigert werden kÃ¶nne (Urk. 9/48 S. 1 f.).</w:t>
      </w:r>
    </w:p>
    <w:p>
      <w:r>
        <w:t>4.3Â Â Â Â  Aufgrund dieses Berichts von Dr. C.___ vom 19. Januar 2006 ist Ã¼berwiegend wahrscheinlich erwiesen, dass sich seit dessen letztem Bericht vom 18. Januar 2003 (Urk. 9/4) und damit auch seit der letzten rechtskrÃ¤ftigen Rentenabweisung vom 15. September 2004 (Urk. 9/38) trotz der neu aufgetretenen Schulter- und RÃ¼ckenbeschwerden keine erhebliche Verschlechterung des somatischen Gesundheitszustandes mit Auswirkung auf die ArbeitsfÃ¤higkeit ergeben hat. Dies wird vom BeschwerdefÃ¼hrer denn auch nicht eindeutig behauptet. Allein der Umstand, dass seit dem Einspracheentscheid vom 15. September 2004 (Urk. 9/38) entgegen der Beurteilung von Dr. F.___ im Gutachten vom 2. August 2005 (Urk. 9/39 S. 1 ff.) keine Verbesserung des Gesundheitszustands eingetreten ist, wie der BeschwerdefÃ¼hrer in der Neuanmeldung (Urk. 9/40 S. 7) und in der Beschwerde (Urk. 1 S. 1) vorbringt, rechtfertigt keine Neubeurteilung des Rentenanspruchs.</w:t>
      </w:r>
    </w:p>
    <w:p>
      <w:r>
        <w:t>Â Â Â Â Â Â Â Â  In Bezug auf die vom BeschwerdefÃ¼hrer angefÃ¼hrten psychischen Beschwerden ist den Akten ebenfalls kein Hinweis zu entnehmen, der auf einen psychischen Krankheitszustand mit Auswirkung auf die ArbeitsfÃ¤higkeit hindeutet und/oder weiterfÃ¼hrende AbklÃ¤rungen nahelegt. Auch wurde der vom BeschwerdefÃ¼hrer in der Beschwerde vom 10. Februar 2008 angekÃ¼ndigte Bericht des V.___ (Urk. 1 S. 2) bis heute nicht eingereicht. Mangels Hinweisen auf eine massgebliche Verschlechterung des Gesundheitszustandes kann auf weitere Beweismassnahmen verzichtet werden. Es ist nach wie vor von einer 50%igen ArbeitsfÃ¤higkeit im angestammten Beruf wie auch in einer anderen angepassten TÃ¤tigkeit auszugehen. FÃ¼r die Annahme einer 100%igen ArbeitsfÃ¤higkeit in einer dem Gesundheitszustand angepassten TÃ¤tigkeit, wie sie Dr. med. H.___ vom Regionalen Medizinischen Dienst der IV-Stelle getroffen hat (Urk. 9/51 S. 3), lassen sich den medizinischen Akten keine Anhaltspunkte entnehmen.</w:t>
      </w:r>
    </w:p>
    <w:p>
      <w:r>
        <w:rPr>
          <w:b/>
        </w:rPr>
        <w:t>E. 5</w:t>
      </w:r>
    </w:p>
    <w:p>
      <w:r>
        <w:t>5.1Â Â Â Â  Nach der Rechtsprechung ist die Verwaltung, wenn sie auf das neue Leistungsbegehren eingetreten ist, verpflichtet, es in tatsÃ¤chlicher und rechtlicher Hinsicht allseitig, das heisst nicht nur mit Bezug auf jenes Sachverhaltssegment, in welchem eine Ãnderung glaubhaft gemacht worden ist, zu prÃ¼fen (BGE 125 V 417 Erw. 2d, 117 V 200 Erw. 4b; Meyer-Blaser, Die AbÃ¤nderung formell rechtskrÃ¤ftiger VerwaltungsverfÃ¼gungen in der Sozialversicherung, in: ZBl 95/1994, S. 345). Dementsprechend ist das Sozialversicherungsgericht dazu befugt (und verpflichtet), bei Bedarf Teilaspekte des RechtsverhÃ¤ltnisses von Amtes wegen aufzugreifen, auch wenn diese bereits im frÃ¼heren rechtskrÃ¤ftigen Entscheid beurteilt wurden (Urteil des Bundesgerichts vom 8. April 2009, 9C_813/2008 Erw. 4.1 mit Hinweis).</w:t>
      </w:r>
    </w:p>
    <w:p>
      <w:r>
        <w:t>5.2Â Â Â Â  Im Zusammenhang mit der PrÃ¼fung aller Teilaspekte des RechtsverhÃ¤ltnisses ist festzuhalten, dass zur Anwendung der gemischten Methode hier kein Anlass besteht. Denn wenn - wie hier - anzunehmen ist, eine versicherte Person wÃ¤re ohne gesundheitliche BeeintrÃ¤chtigung teilerwerbstÃ¤tig, ohne daneben in einem andern Aufgabenbereich tÃ¤tig zu sein, ist die InvaliditÃ¤t rechtssprechungsgemÃ¤ss ausschliesslich nach den GrundsÃ¤tzen fÃ¼r ErwerbstÃ¤tige, somit nach Art. 28 Abs. 2 IVG (seit 1. Januar 2008: Art. 28a Abs. 1 IVG) oder Art. 16 ATSG zu bemessen (allgemeine Methode des Einkommensvergleichs). WÃ¤re sie gesundheitlich in der Lage, voll erwerbstÃ¤tig zu sein, reduziert sie aber das Arbeitspensum aus freien StÃ¼cken, insbesondere um mehr Freizeit zu haben, oder ist die AusÃ¼bung einer GanztagestÃ¤tigkeit aus GrÃ¼nden des Arbeitsmarktes nicht mÃ¶glich, hat dafÃ¼r nicht die Invalidenversicherung einzustehen (BGE 125 V 157 Erw. 5c/bb mit Hinweisen; ZAK 1992 S. 92 Erw. 4a; zum Ganzen: BGE 131 V 53 Erw. 5.1.2).</w:t>
      </w:r>
    </w:p>
    <w:p>
      <w:r>
        <w:t>Â Â Â Â Â Â Â Â  Der BeschwerdefÃ¼hrer hat weder Ehefrau noch Kinder und wohnte zurzeit der HaushaltsabklÃ¤rung vom 21. Juli 2004 alleine (Urk. 9/1 S. 2, Urk. 9/32 S. 3, Urk. 9/40 S. 2). Er war vor Eintritt des Gesundheitsschadens im Juli 2001 nebst seiner ErwerbstÃ¤tigkeit nicht im Haushaltsbereich im Sinne eines zusÃ¤tzlichen Aufgabenbereichs tÃ¤tig und wÃ¤re zur AusÃ¼bung einer 100%igen ErwerbstÃ¤tigkeit in der Lage gewesen. Die HaushaltsfÃ¼hrung fÃ¼r eine einzelne Person gilt nicht als ein zusÃ¤tzlicher Aufgabenbereich. Es ist daher davon auszugehen, dass er das Arbeitspensum von rund 85 % freiwillig oder aus betrieblichen GrÃ¼nden nicht auf 100 % erhÃ¶hte oder erhÃ¶hen konnte. Somit gilt er als ErwerbstÃ¤tiger und die InvaliditÃ¤tsbemessung ist nach der Einkommensvergleichsmethode vorzunehmen.</w:t>
      </w:r>
    </w:p>
    <w:p>
      <w:r>
        <w:t>Â Â Â Â Â Â Â Â</w:t>
      </w:r>
    </w:p>
    <w:p>
      <w:r>
        <w:rPr>
          <w:b/>
        </w:rPr>
        <w:t>E. 6</w:t>
      </w:r>
    </w:p>
    <w:p>
      <w:r>
        <w:t>6.1Â Â Â Â  Mittels Vergleich des Validen- mit dem Invalideneinkommen ist zu prÃ¼fen, ob und inwiefern sich die bestehende ArbeitsunfÃ¤higkeit auf die ErwerbsfÃ¤higkeit auswirkt.</w:t>
      </w:r>
    </w:p>
    <w:p>
      <w:r>
        <w:t>Â Â Â Â Â Â Â Â  GemÃ¤ss bundesgerichtlicher Rechtsprechung ist fÃ¼r die Ermittlung des Validen-einkommens entscheidend, was die versicherte Person im Zeitpunkt des frÃ¼hest mÃ¶glichen Rentenbeginns respektive in der dem Rentenbeginn folgenden Zeit bei erheblicher VerÃ¤nderung der hypothetischen EinkommensgrÃ¶ssen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223 f. Erw. 4.2 in fine und Erw. 4.3.1 mit Hinweisen).</w:t>
      </w:r>
    </w:p>
    <w:p>
      <w:r>
        <w:t>Â Â Â Â Â Â Â Â  Zur Festsetzung des Valideneinkommens stellte die Beschwerdegegnerin in der angefochtenen VerfÃ¼gung vom 9. Januar 2008 auf das vom BeschwerdefÃ¼hrer gemÃ¤ss dem Auszug des individuellen Kontos (Urk. 9/45) im Jahr 2000 erzielte Einkommen von Fr. 61'688.-- ab und erhÃ¶hte diesen Betrag entsprechend der Nominallohnentwicklung bis zum Jahr 2006 auf Fr. 67'313.70 (Urk. 2 S. 2, Urk. 9/60). Die Beschwerdegegnerin wies in der Beschwerdeantwort zu Recht darauf hin (Urk. 8 S. 3), dass in dem derart ermittelten Einkommen auch der mit dem Nebenerwerb, nÃ¤mlich bei I.___, J.___, erzielte Lohn enthalten ist, welchen der BeschwerdefÃ¼hrer bereits im April 2001 aufgegeben hatte (Urk. 9/45 S. 2). Eine ArbeitsunfÃ¤higkeit ist jedoch frÃ¼hestens per Juni 2001 ausgewiesen (vgl. die Berichte von Dr. med. K.___, Facharzt fÃ¼r Innere Medizin, spez. Lungenkrankheiten, vom 1. Februar 2002, Urk. 9/11 S. 2 f., von Dr. med. L.___, Facharzt fÃ¼r Rheumatologie, vom 6. Februar 2003, Urk. 9/6 S. 1 und S. 3, von Dr. F.___ vom 6. Mai 2003, Urk. 9/16 S. 5, und den Arbeitgeberbericht vom 20. Januar 2003, Urk. 9/3 S. 2), weshalb mit Ã¼berwiegender Wahrscheinlichkeit davon auszugehen ist, dass der BeschwerdefÃ¼hrer den Nebenerwerb nicht aus gesundheitlichen GrÃ¼nden aufgegeben hatte oder hatte aufgeben mÃ¼ssen. Massgeblich ist daher allein das Einkommen des BeschwerdefÃ¼hrers, das er bei der B.___ ohne Gesundheitsbeschwerden zurzeit des Erlasses der angefochtenen VerfÃ¼gung vom 9. Januar 2008 (Urk. 2) erzielt hÃ¤tte.</w:t>
      </w:r>
    </w:p>
    <w:p>
      <w:r>
        <w:t>Â Â Â Â Â Â Â Â  GemÃ¤ss dem Arbeitgeberbericht vom 29. November 2006 betrug der Stundenlohn seit Januar 2005 Fr. 35.58 (Urk. 9/46 S. 2). In den Jahren vor Eintritt des Gesundheitsschadens war der BeschwerdefÃ¼hrer als TeilzeitbeschÃ¤ftigter im Stundenlohn in einem Pensum von 30 bis 80 % angestellt (Urk. 9/29) und hatte effektiv 1698 Stunden im Jahr 1999 und 1583 Stunden im Jahr 2000 gearbeitet, was durchschnittlich 1640,5 Stunden (Urk. 9/28) und gemessen an der Stundenanzahl eines 100%igen Arbeitspensums von 1932 Stunden einem Arbeitspensum von 85 % entspricht. Im Jahr 2005 hÃ¤tte der BeschwerdefÃ¼hrer ohne Gesundheitsschaden somit ein Einkommen Fr. 58'369.-- (Fr. 35.58 x 1640,5 Stunden) erzielt. Unter BerÃ¼cksichtigung der branchenÃ¼blichen Nominallohnentwicklung der Jahre 2006 bis 2008 (vgl. Bundesamt fÃ¼r Statistik, Schweizerischer Lohnindex aufgrund der Daten der Sammelstelle fÃ¼r die Statistik der Unfallversicherung [SSUV], Nominallohnindex, MÃ¤nner, 2006-2008, Tabelle T1.1.05, Abschnitt L) resultiert ein Valideneinkommen im Jahr 2008 von Fr. 61'332.55 (Fr. 58'369.-- x 1,009, x 1,016, x 1,025).</w:t>
      </w:r>
    </w:p>
    <w:p>
      <w:r>
        <w:t>6.2Â Â Â Â  Das Invalideneinkommen ermittelte die Beschwerdegegnerin in der VerfÃ¼gung vom 9. Januar 2008 nach Massgabe der Lohnstatistiktabellen des Bundesamtes fÃ¼r Statistik (LSE) und einer 85%igen leidensangepassten TÃ¤tigkeit und setzte es nach dem leidensbedingten Abzug von 10 % auf Fr. 45'285.70 fest (Urk. 2 S. 2). In der Beschwerdeantwort fÃ¼hrte die Beschwerdegegnerin aus, es kÃ¶nne nicht auf das effektiv erzielte Einkommen in der angestammten TÃ¤tigkeit abgestellt werden, da es sich dabei nicht um eine optimal angepasste TÃ¤tigkeit handle, was beim ersten rentenabweisenden Entscheid im Jahr 2004 Ã¼bersehen worden sei. Auch sei beim Invalideneinkommen kein leidensbedingter Abzug zu machen, da der zumutbare TÃ¤tigkeitsbereich durch das Leiden praktisch nicht eingeschrÃ¤nkt werde. Dies fÃ¼hre zu einem Invalideneinkommen von Fr. 50'317.72 (Urk. 8 S. 3 f.).</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 Diese Voraussetzungen sind hier erfÃ¼llt, weshalb auf das von BeschwerdefÃ¼hrer in der angestammten TÃ¤tigkeit bei der B.___ erzielte beziehungsweise mit einer 50%igen ArbeitsfÃ¤higkeit erzielbare Einkommen abzustellen ist.</w:t>
      </w:r>
    </w:p>
    <w:p>
      <w:r>
        <w:t>Â Â Â Â Â Â Â Â  GemÃ¤ss dem Arbeitgeberbericht vom 29. November 2006 erzielte der BeschwerdefÃ¼hrer im Jahr 2005 bei einem Arbeitspensum von ca. 50 % ein Einkommen von Fr. 38'664.-- (Urk. 9/46 S. 2). Unter BerÃ¼cksichtigung der branchenÃ¼blichen Nominallohnentwicklung in den Jahren 2006 bis 2008 resultiert ein Invalideneinkommen von Fr. 40'627.10 (Fr. 38'664.-- x 1,009, x 1,016, x 1,025). Gemessen am Valideneinkommen ergibt dies im Jahr 2008 eine Erwerbseinbusse von Fr. 20'705.45 (Fr. 61'332.55 - Fr. 40'627.10) und einen InvaliditÃ¤tsgrad im Erwerbsbereich von 34 %.</w:t>
      </w:r>
    </w:p>
    <w:p>
      <w:r>
        <w:t>Â Â Â Â Â Â Â Â  Damit sind die Voraussetzungen fÃ¼r einen Rentenanspruch nicht erfÃ¼llt. Die angefochtene VerfÃ¼gung vom 9. Januar 2008 erweist sich im Ergebnis als richtig und die Beschwerde ist abzuweisen.</w:t>
      </w:r>
    </w:p>
    <w:p>
      <w:r>
        <w:t>7.Â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Gisela Yvonne Frei WÃ¼est</w:t>
      </w:r>
    </w:p>
    <w:p>
      <w:r>
        <w:t>- Sozialversicherungsanstalt des Kantons ZÃ¼rich, IV-Stelle</w:t>
      </w:r>
    </w:p>
    <w:p>
      <w:r>
        <w:t>- Bundesamt fÃ¼r Sozialversicherungen</w:t>
      </w:r>
    </w:p>
    <w:p>
      <w:r>
        <w:t>- E.___</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