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IV.2008.00158 vom 29. September 2009</w:t>
      </w:r>
    </w:p>
    <w:p>
      <w:r>
        <w:t>ZH Sozialversicherungsgericht, 2009-09-29, DE</w:t>
      </w:r>
    </w:p>
    <w:p>
      <w:r>
        <w:rPr>
          <w:b/>
        </w:rPr>
        <w:t xml:space="preserve">Quelle: </w:t>
      </w:r>
      <w:r>
        <w:t>https://mcp.opencaselaw.ch/entscheid/zh_sozialversicherungsgericht_IV.2008.00158</w:t>
      </w:r>
    </w:p>
    <w:p>
      <w:r>
        <w:t>FR: ZH_SOZIALVERSICHERUNGSGERICHT IV.2008.00158 du 29 septembre 2009</w:t>
      </w:r>
    </w:p>
    <w:p>
      <w:r>
        <w:t>IT: ZH_SOZIALVERSICHERUNGSGERICHT IV.2008.00158 del 29 settembre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w:t>
      </w:r>
    </w:p>
    <w:p>
      <w:r>
        <w:t>2.2Â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2.4Â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2.5Â Â 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3 IVG in Verbindung mit Art. 8 Abs. 3 ATSG;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IVV).</w:t>
      </w:r>
    </w:p>
    <w:p>
      <w:r>
        <w:t>2.6Â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2.7Â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2.8Â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2.9Â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Die Verwaltung ist auf die Neuanmeldung der BeschwerdefÃ¼hrerin vom 18. Juli 2006 (Urk. 9/60) eingetreten und hat den geltend gemachten Rentenanspruch mit VerfÃ¼gung vom 7. Januar 2008 (Urk. 2) verneint. Eine richterliche Beurteilung der Eintretensfrage unterbleibt somit.</w:t>
      </w:r>
    </w:p>
    <w:p>
      <w:r>
        <w:t>Â Â Â Â Â Â Â Â  Streitig und zu prÃ¼fen ist somit, ob sich der Gesundheitszustand der BeschwerdefÃ¼hrerin in der Zeit zwischen dem durch das Urteil des EidgenÃ¶ssischen Versicherungsgerichts vom 24. April 2006 (Urk. 9/58) bestÃ¤tigten Einspracheentscheid vom 24. November 2003 (Urk. 9/46) bis zum Erlass der angefochtenen VerfÃ¼gung (Urk. 2) wesentlich verÃ¤ndert hat, beziehungsweise ob nunmehr eine anspruchsbegrÃ¼ndende InvaliditÃ¤t vorliegt. Dabei ist unbestritten, dass die BeschwerdefÃ¼hrerin im Gesundheitsfall zu 44 % einer ErwerbstÃ¤tigkeit nachgegangen und zu 56 % im Haushalt tÃ¤tig gewesen wÃ¤re (Urk. 1, Urk. 2).</w:t>
      </w:r>
    </w:p>
    <w:p>
      <w:r>
        <w:t>3.2Â Â Â Â  Dem ursprÃ¼nglichen Einspracheentscheid vom 24. November 2003 (Urk. 9/46) lag im Wesentlichen das Gutachten der Medizinischen AbklÃ¤rungsstelle (MEDAS) C.___ vom 5. August 2002 zugrunde (Urk. 9/29).</w:t>
      </w:r>
    </w:p>
    <w:p>
      <w:r>
        <w:t>Â Â Â Â Â Â Â Â  Dabei diagnostizierten die Ãrzte eine mittelgradige depressive Episode mit somatischem Syndrom (ICD-10: F32.11). Ferner diagnostizierten sie ein nicht klassifizierbares chronisches diffuses therapierefraktÃ¤res GanzkÃ¶rperschmerzsyndrom rechtsbetont ohne organisches Korrelat, ein chronisches Lumbovertebralsyndrom bei einer diskreten Fehlhaltung (Skoliose, thorakale Hyperkyphose) mit muskulÃ¤rer Dysbalance, einer Ãbergangsanomalie mit Nearthrose links, einer Chondrose L5/S1 und einem Status nach lumbalem Morbus Scheuermann, einen Diabetes mellitus Typ II sowie eine Adipositas mit leichter HyperlipidÃ¤mie, wobei sie diesen Befunden keinen wesentlichen Einfluss auf die ArbeitsfÃ¤higkeit beimassen.</w:t>
      </w:r>
    </w:p>
    <w:p>
      <w:r>
        <w:t>Â Â Â Â Â Â Â Â  Hinsichtlich der ArbeitsfÃ¤higkeit fÃ¼hrten die Ãrzte bei der Gesamtbeurteilung aus, seit einem angeblichen Verhebetrauma bei der Arbeit am 27. Juni 1999 leide die BeschwerdefÃ¼hrerin an lumbalen RÃ¼ckenschmerzen mit langsam zunehmender Ausstrahlung rechtsbetont in den ganzen KÃ¶rper, ohne Besserung auf jegliche versuchte Therapie. Zudem bestehe eine depressive Verstimmung. Die diskreten erhobenen organischen Befunde seien in keiner Art und Weise geeignet, das groteske Schmerzbild der Versicherten auch nur annÃ¤hernd zu erklÃ¤ren. Die diffusen GanzkÃ¶rperschmerzen ohne tageszeitliche PeriodizitÃ¤t und ohne jedes Ansprechen auf Therapieanwendungen und die erhebliche Diskrepanz zwischen dem Ausmass der subjektiven Beschwerden und demjenigen der objektiven Befunde wÃ¼rden auf eine schwere funktionelle SchmerzÃ¼berlagerung hindeuten. In diesem Sinne sei aus psychiatrischer Sicht eine mittelgradige depressive Episode mit somatischem Syndrom diagnostiziert worden. Dabei sei die Versicherte deutlich depressiv mit demonstrativem Schmerzverhalten. Aus rheumatologischer Sicht bestehe keine EinschrÃ¤nkung der ArbeitsfÃ¤higkeit. Gesamthaft bestehe fÃ¼r die bisherige TÃ¤tigkeit als Raumpflegerin eine ArbeitsfÃ¤higkeit von 50 %, wobei die psychopathologischen Befunde limitierend seien. Die gleiche ArbeitsfÃ¤higkeit von 50 % bestehe aus den gleichen GrÃ¼nden fÃ¼r jegliche andere ausserhÃ¤usliche TÃ¤tigkeit. Als Hausfrau bestehe eine ArbeitsfÃ¤higkeit von 70 %. Der Beginn der reduzierten ArbeitsfÃ¤higkeit sei auf Juni 1999 festzusetzen.</w:t>
      </w:r>
    </w:p>
    <w:p>
      <w:r>
        <w:rPr>
          <w:b/>
        </w:rPr>
        <w:t>E. 3.3</w:t>
      </w:r>
    </w:p>
    <w:p>
      <w:r>
        <w:t>3.3.1Â Â  Die angefochtene VerfÃ¼gung vom 7. Januar 2008 (Urk. 2) basiert im Wesentlichen auf folgenden medizinischen Unterlagen:</w:t>
      </w:r>
    </w:p>
    <w:p>
      <w:r>
        <w:t>Â Â Â Â Â Â Â Â  Die Diagnosen im Bericht von Dr. med. D.___, Facharzt fÃ¼r Rheumatologie, vom 19. Juni 2006 (Urk. 9/68/7-8) lauten: chronische fibromyalgieforme Schmerzerkrankung mit Verdacht auf eine somatoforme SchmerzstÃ¶rung, chronisches Schmerzsyndrom der LendenwirbelsÃ¤ule bei einer Symptomausweitung nach kranial, einer zeitweisen spondylogenen Ausstrahlung in beide Beine, einer WirbelsÃ¤ulenfehlform und Haltungsinsuffizienz, einem Status nach thorakalem und lumbalem Morbus Scheuermann, einer episakralen Fettgewebshernie rechts, einer flachbogigen lateralen bis foraminalen Diskushernie L4/5 links, frÃ¼he mediale Gonarthrose rechts, Depression, AngststÃ¶rung, rezidivierende Panikattacken, Diabetes mellitus Typ II und anamnestisch eine leichte Hypothyreose. Angaben zur ArbeitsfÃ¤higkeit machte er keine.</w:t>
      </w:r>
    </w:p>
    <w:p>
      <w:r>
        <w:t>3.3.2Â Â  In den Berichten der Klinik E.___, Privatklinik fÃ¼r Psychiatrie und Psychotherapie, vom 11. und 17. August 2006 (Urk. 9/65/5-7, Urk. 9/68/5-6) - wo die Versicherte im Zeitraum vom 5. Juli 2004 bis 20. Juni 2006 ambulant behandelt wurde und in der Zeit vom 21. Juni bis 14. Juli 2006 hospitalisiert war - diagnostizierte Dr. med. F.___, OberÃ¤rztin, jeweils eine schwere depressive Episode mit psychotischer Symptomatik (ICD-10: F32.2), einen Verdacht auf eine Ã¤ngstliche PersÃ¶nlichkeitsstÃ¶rung (ICD-10: F 60.6), Diabetes mellitus, arterielle Hypertonie, HypercholesterinÃ¤mie sowie ein chronisches therapieresistentes Schmerzsyndrom (Arthrose, Diskushernie). Als Befunde fÃ¼hrte die Ãrztin in beiden Berichten unter anderem auf: Angst, allein zu sein, affektlabil, deprimiert, klagend, weint, Antrieb reduziert aber psychomotorisch unauffÃ¤llig. Weiter gab sie an (Urk. 9/65/5), in der angestammten TÃ¤tigkeit sei die Versicherte seit 9. MÃ¤rz 2004 zu 100 % arbeitsunfÃ¤hig. Auf lÃ¤ngere Sicht betrage die ArbeitsunfÃ¤higkeit im Haushaltsbereich circa 50 % und im Erwerbsbereich 100 %.</w:t>
      </w:r>
    </w:p>
    <w:p>
      <w:r>
        <w:t>3.3.3Â Â  Dr. A.___, Hausarzt der Versicherten, diagnostizierte in seinem Bericht vom 2. November 2006 (Urk. 9/68/1-4) eine schwere Depression mit psychischer Symptomatik und einen Verdacht auf eine Ã¤ngstliche PersÃ¶nlichkeitsstÃ¶rung, ein chronisches Schmerzsyndrom der LendenwirbelsÃ¤ule bei spondylogener Ausstrahlung in beide Beine, eine Diskushernie L4/5 links sowie eine generalisierte Weichteilschmerzerkrankung mit somatoformer Schmerzverarbeitungs-stÃ¶rung. In der angestammten TÃ¤tigkeit sei die Versicherte seit Januar 2003 zu 100 % arbeitsunfÃ¤hig. Eine behinderungsangepasste TÃ¤tigkeit sei ihr nicht zumutbar.</w:t>
      </w:r>
    </w:p>
    <w:p>
      <w:r>
        <w:t>3.3.4Â Â  GemÃ¤ss Gutachten des Z.___ vom 16. August 2007 wurde die BeschwerdefÃ¼hrerin am 12. Juni 2007 allgemeinmedizinisch-internistisch, orthopÃ¤disch und psychiatrisch untersucht (Urk. 9/78/7 ff.).</w:t>
      </w:r>
    </w:p>
    <w:p>
      <w:r>
        <w:t>Â Â Â Â Â Â Â Â  Dabei diagnostizierten die Ãrzte eine leichte bis mittelschwere depressive Episode (ICD-10: F32.0/F32.1), eine anhaltende somatoforme SchmerzstÃ¶rung (ICD-10: F45.4), ein chronisches panvertebrales Schmerzsyndrom ohne radikulÃ¤re Symptomatik (ICD-10: M54.80) bei einer beginnenden degenerativen VerÃ¤nderung der mittleren HalswirbelsÃ¤ule (ICD-10: M4782/M50.3), einer linksbetonten breitbasigen Diskusprotrusion L4/5 links ohne Neurokompression (ICD-10: M51.2), einer Hemisakralisation L5 links (ICD-10: Q76.4) und einer beginnenden degenerativen VerÃ¤nderung der gesamten unteren LendenwirbelsÃ¤ule (ICD-10: M47.86/M51.3) sowie eine beginnende Gonarthrose beidseits, rechts mehr als links (ICD-10: M17.0). Ferner diagnostizierten sie ein metabolisches Syndrom bei einem Diabetes mellitus Typ II (ICD-10: E11) mit einer aktuellen Blutzuckerentgleisung, Ãbergewicht, arterieller Hyertonie (ICD-10: l10), DyslipidÃ¤mie (ICD-10: E78) und ein beginnendes multilokulÃ¤res Schmerzsyndrom (ICD-10: R52.1), wobei sie diesen Befunden keinen Einfluss auf die ArbeitsfÃ¤higkeit beimassen.</w:t>
      </w:r>
    </w:p>
    <w:p>
      <w:r>
        <w:t>Â Â Â Â Â Â Â Â  Die Gesamtbeurteilung der ArbeitsfÃ¤higkeit erfolgte im Rahmen einer multidisziplinÃ¤ren Konsensbesprechung. Dabei kamen die Ãrzte zu folgendem Schluss (Urk. 9/78/19 ff.): Aus psychiatrischer Sicht bestehe fÃ¼r alle kÃ¶rperlich angepassten TÃ¤tigkeiten eine Leistungseinbusse von 30 %. Aus orthopÃ¤discher Sicht seien der Versicherten kÃ¶rperlich schwere TÃ¤tigkeiten mit Heben und Ziehen von Lasten Ã¼ber 10 kg und ausgeÃ¼bt in Zwangshaltungen bleibend nicht mehr zumutbar. KÃ¶rperlich leichte bis mittelschwere TÃ¤tigkeiten, wozu auch die angestammte TÃ¤tigkeit als auch diejenige als Hausfrau gehÃ¶ren wÃ¼rden, seien ihr aus orthopÃ¤discher Sicht vollschichtig und ohne Leistungseinbusse zumutbar. BezÃ¼glich der beginnenden Gonarthrose seien TÃ¤tigkeiten kniend ebenfalls ungÃ¼nstig. Die Beschwerden im Zusammenhang mit der aktuellen Blutzuckerentgleisung wÃ¼rden sich unter verbesserter Blutzuckereinstellung innerhalb von maximal sechs Wochen zurÃ¼ckbilden. Aus polydisziplinÃ¤rer Sicht resultiere daher nach Korrektur der Blutzuckerwerte eine ArbeitsfÃ¤higkeit von 70 % fÃ¼r sÃ¤mtliche leichten bis mittelschweren, adaptierten TÃ¤tigkeiten, wie zum Beispiel die frÃ¼here TÃ¤tigkeit als Reinigungskraft. Diese ArbeitsfÃ¤higkeit bestehe seit spÃ¤testens dem 12. Juni 2007. Im Haushalt bestehe eine maximale EinschrÃ¤nkung von 20 %. Eine leichte bis mittelschwere ErwerbstÃ¤tigkeit sei der BeschwerdefÃ¼hrerin bis zu einem Pensum von 70 % neben dem Haushalt zumutbar.</w:t>
      </w:r>
    </w:p>
    <w:p>
      <w:r>
        <w:t>3.3.5Â Â  Die Ãrzte der B.___, Rheumaklinik und Institut fÃ¼r Physikalische Medizin, fÃ¼hrten in ihrem Bericht vom 7. September 2007 (Urk. 9/83/3-4) die gleichen Diagnosen auf wie im Z.___-Gutachten vom 16. August 2007 (abgesehen vom multilokulÃ¤ren Schmerzsyndrom). Angaben zur ArbeitsfÃ¤higkeit machten sie keine.</w:t>
      </w:r>
    </w:p>
    <w:p>
      <w:r>
        <w:rPr>
          <w:b/>
        </w:rPr>
        <w:t>E. 4</w:t>
      </w:r>
    </w:p>
    <w:p>
      <w:r>
        <w:t>4.1Â Â Â Â  Das Z.___-Gutachten vom 16. August 2007 basiert auf fÃ¼r die strittigen Belange umfassenden und allseitigen Untersuchungen, berÃ¼cksichtigt die geklagten Beschwerden, wurde in Kenntnis und BerÃ¼cksichtigung der vorhandenen Vorakten erstellt und trÃ¤gt der konkreten medizinischen Situation Rechnung. Es erfÃ¼llt damit die praxisgemÃ¤ssen Kriterien an den Beweiswert eines medizinischen Gutachtens (Erw. 2.9).</w:t>
      </w:r>
    </w:p>
    <w:p>
      <w:r>
        <w:t>4.2Â Â Â Â  Die Berichte der Klinik E.___ und von Dr. A.___, auf welche sich die BeschwerdefÃ¼hrerin (Urk. 1) beruft, geben keinen Anlass dazu, die Z.___-Begutachtung in Frage zu stellen. Das Gleiche gilt auch fÃ¼r alle Ã¼brigen (in Erw. 3.3) zitierten Arztberichte.</w:t>
      </w:r>
    </w:p>
    <w:p>
      <w:r>
        <w:t>Â Â Â Â Â Â Â Â  Die Berichte der Klinik E.___ vom 11. und 17. August 2006 (Urk. 9/65/5-7, Urk. 9/68/5-6) sind ausgesprochen knapp gehalten und gehen kaum Ã¼ber die Diagnosestellung, ein paar stichwortartige Hinweise zu den Befunden und eine Kurzanamnese hinaus. Eine nÃ¤here BegrÃ¼ndung fÃ¼r die aufgefÃ¼hrten Diagnosen und die im Bericht vom 17. August 2006 enthaltenen Angaben zur ArbeitsunfÃ¤higkeit fehlt praktisch vÃ¶llig. So lÃ¤sst sich dem Bericht nicht entnehmen, weshalb die diagnostizierten arterielle Hypertonie und Diabetes mellitus die ArbeitsfÃ¤higkeit beeinflussen sollen. Auch sind die Angaben zur ArbeitsunfÃ¤higkeit nicht rechtsgenÃ¼glich differenziert ("auf lÃ¤ngere Sicht .. im Erwerbsbereich 100%ig arbeitsunfÃ¤hig", Urk. 9/65/5). In noch grÃ¶sserem Ausmass treffen diese MÃ¤ngel auch fÃ¼r den Bericht von Dr. A.___ vom 2. November 2006 (Urk. 9/68/1-4) zu, da dieser sich weitgehend in einer Auflistung von Diagnosen und quantitativen Angaben zur ArbeitsunfÃ¤higkeit erschÃ¶pft. Somit sind diese Berichte in wesentlichen Belangen unvollstÃ¤ndig und daher nicht beweistauglich (Erw. 2.9), weshalb sie die polydisziplinÃ¤re Begutachtung des Z.___ weder hinsichtlich der Diagnosen noch der Beurteilung der ArbeitsfÃ¤higkeit in Frage zu stellen vermÃ¶gen. Nichts kann die BeschwerdefÃ¼hrerin auch aus dem Ã¤rztlichen Attest von Dr. A.___ vom 15. Mai 2006 (Urk. 3/1) ableiten, da darin einzig subjektive Angaben der BeschwerdefÃ¼hrerin zu ihren Beschwerden aufgefÃ¼hrt werden. Da die Diagnosen im Bericht der B.___, Rheumaklinik und Institut fÃ¼r Physikalische Medizin, vom 7. September 2007 (Urk. 9/83/3-4) identisch und diejenigen im Bericht von Dr. D.___ vom 19. Juni 2006 (Urk. 9/68/7-8) in somatischer Hinsicht im Wesentlichen gleich sind wie diejenigen im Z.___-Gutachten und in beiden Berichten zudem Angaben zur ArbeitsfÃ¤higkeit fehlen, stellen auch diese Berichte die Z.___-Begutachtung nicht in Frage. Daran Ã¤ndern die in psychischer Hinsicht vom Z.___-Gutachten teilweise abweichenden Diagnosen im Bericht von Dr. D.___ vom 19. Juni 2006 nichts, da diese auf einer fachfremden Beurteilung beruhen und ohne nÃ¤here BegrÃ¼ndung abgegeben wurden.</w:t>
      </w:r>
    </w:p>
    <w:p>
      <w:r>
        <w:rPr>
          <w:b/>
        </w:rPr>
        <w:t>E. 4.3</w:t>
      </w:r>
    </w:p>
    <w:p>
      <w:r>
        <w:t>4.3.1Â Â  Die weiteren EinwÃ¤nde der BeschwerdefÃ¼hrerin gegen die Z.___-Begutachtung (Urk. 1) sind unbegrÃ¼ndet.</w:t>
      </w:r>
    </w:p>
    <w:p>
      <w:r>
        <w:t>Â Â Â Â Â Â Â Â  GrÃ¼nde fÃ¼r das Vorliegen allfÃ¤lliger Machenschaften oder einer Befangenheit bei der Z.___-Begutachtung sind entgegen den pauschalen VorwÃ¼rfen der Versicherten nicht ersichtlich (BGE 123 V 175). Ihre EinwÃ¤nde gegen das psychiatrische Teilgutachten sind ebenfalls unbegrÃ¼ndet. Insbesondere wurden darin ihre soziale Situation, ihre Beziehungen, ihre Befindlichkeit und ihre psychiatrische Behandlung ebenso berÃ¼cksichtigt wie die Beurteilung in den Berichten der Klinik E.___ (Urk. 9/78/9-13). FÃ¼r eine unsorgfÃ¤ltige oder unvollstÃ¤ndige psychiatrische Beurteilung liegen daher keine konkreten Anhaltspunkte vor. Auch haben die Gutachter den Bericht vom 16. Mai 2006 betreffend eine MRI-Untersuchung der HalswirbelsÃ¤ule vom 16. Mai 2006 (Urk. 3/2) in ihre Beurteilung einbezogen (Urk. 9/78/15). Da es Sache der Ãrzte ist, die ArbeitsfÃ¤higkeit einer versicherten Person in gesundheitlicher Hinsicht zu beurteilen, kann auf die subjektive Ãberzeugung der BeschwerdefÃ¼hrerin, wonach der Bluthochdruck, der Diabetes mellitus und die damit verbundenen Beschwerden und die Medikamentation ihre ArbeitsfÃ¤higkeit herabsetzen wÃ¼rden, nicht abgestellt werden. Dies gilt umso mehr, als bei der Begutachtung eine deutliche Diskrepanz zwischen den subjektiv geklagten Beschwerden und den objektivierbaren Befunden festgestellt wurde und die "bewusstseinsnah" gemachten Angaben der BeschwerdefÃ¼hrerin zu bestimmten eingenommenen Medikamenten sich nachgewiesenermassen als falsch erwiesen haben (Urk. 9/78/21). Zudem wiesen die Ãrzte darauf hin, dass sich die Beschwerden im Zusammenhang mit dem Blutzucker unter verbesserter Einstellung kurzfristig zurÃ¼ckbilden wÃ¼rden (Erw. 3.3.4). Bei den von der Versicherten erwÃ¤hnten UmstÃ¤nden, wonach sie keinen Beruf erlernt habe und Analphabetin sei (Urk. 1), handelt es sich um invaliditÃ¤tsfremde Faktoren, weshalb sie daraus nichts zu ihren Gunsten ableiten kann (Urteil des Bundesgerichts in Sachen P. vom 27. April 2007, I 164/06, Erw. 3.3.3).</w:t>
      </w:r>
    </w:p>
    <w:p>
      <w:r>
        <w:t>4.3.2Â Â  Aus dem Bericht der B.___, Herzkreislaufzentrum und Klinik fÃ¼r Kardiologie, vom 7. Juli 2008 (Urk. 12) vermag die BeschwerdefÃ¼hrerin nichts zu ihren Gunsten ableiten.</w:t>
      </w:r>
    </w:p>
    <w:p>
      <w:r>
        <w:t>Â Â Â Â Â Â Â Â  Denn die kardiologischen Untersuchungen und Beurteilungen in diesem Bericht beziehen sich auf den Sommer 2008 und damit auf einen Zeitraum, welcher vorliegend nicht mehr zur Diskussion steht, weil er ausserhalb des Anfechtungszeitraumes liegt (Urk. 2). Konkrete Anhaltspunkte dafÃ¼r, dass die BeschwerdefÃ¼hrerin im zu beurteilenden Zeitraum in kardiologischer Sicht in ihrer ArbeitsfÃ¤higkeit eingeschrÃ¤nkt gewesen war, lassen sich diesem Bericht nicht entnehmen, umso weniger, als er auf einer nicht abschliessenden medizinischen Untersuchung beruht und keine Angaben zur ArbeitsfÃ¤higkeit enthÃ¤lt.</w:t>
      </w:r>
    </w:p>
    <w:p>
      <w:r>
        <w:t>4.3.3Â Â  Da der Gesundheitszustand und die ArbeitsfÃ¤higkeit rechtsgenÃ¼glich abgeklÃ¤rt wurden, besteht entgegen der Auffassung der Versicherten kein Anlass fÃ¼r eine BEFAS-AbklÃ¤rung.</w:t>
      </w:r>
    </w:p>
    <w:p>
      <w:r>
        <w:t>4.4Â Â Â Â Â Â Â Â  Zusammenfassend ist daher festzuhalten, dass sowohl in Bezug auf die Diagnosen wie auch in Bezug auf die Beurteilung der ArbeitsfÃ¤higkeit auf das Z.___-Gutachten vom 16. August 2007 abzustellen und deshalb spÃ¤testens ab dem 12. Juni 2007 von einer 70%igen ArbeitsfÃ¤higkeit in der angestammten und in einer leidensangepassten TÃ¤tigkeit und einer maximalen EinschrÃ¤nkung von 20 % im Haushalt auszugehen ist. Bei einem Erwerbspensum von 44 % und einer 70%igen ArbeitsfÃ¤higkeit in der angestammten TÃ¤tigkeit besteht keine InvaliditÃ¤t in diesem Bereich, womit sich ein Einkommensvergleich erÃ¼brigt. Um einen rentenbegrÃ¼ndenden GesamtinvaliditÃ¤tsgrad von 40 % zu erreichen, mÃ¼sste die Versicherte deshalb im Haushalt einen InvaliditÃ¤tsgrad von Ã¼ber 70 % erreichen (0,56 x 70 = rund 39 %), was in Anbetracht einer medizinisch-theoretisch maximalen EinschrÃ¤nkung im Haushalt von 20 % ausgeschlossen werden kann. Die IV-Stelle hat daher zu Recht auf eine HaushaltsabklÃ¤rung verzichtet (Urteil des Bundesgerichts in Sachen M. vom 19. Mai 2008, 9C_596/2007, Erw. 4.3).</w:t>
      </w:r>
    </w:p>
    <w:p>
      <w:r>
        <w:t>Â Â Â Â Â Â Â Â  Nach dem Gesagten haben der Gesundheitszustand und die ArbeitsfÃ¤higkeit der Versicherten im massgebenden Zeitraum keine entscheidend sich auf den InvaliditÃ¤tsgrad auswirkende Ãnderung erfahren. Da auch in erwerblicher Hinsicht keine VerÃ¤nderung erstellt ist, hat die Beschwerdegegnerin das erneute Rentengesuch zu Recht abgewiesen.</w:t>
      </w:r>
    </w:p>
    <w:p>
      <w:r>
        <w:t>Â Â Â Â Â Â Â Â  Die Beschwerde ist daher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w:t>
      </w:r>
    </w:p>
    <w:p>
      <w:r>
        <w:t>Â Â Â Â Â Â Â Â Â Â  sowie an:</w:t>
      </w:r>
    </w:p>
    <w:p>
      <w:r>
        <w:t>- Gerichtskasse (im Dispositiv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