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IV.2008.00096 vom 31. August 2009</w:t>
      </w:r>
    </w:p>
    <w:p>
      <w:r>
        <w:t>ZH Sozialversicherungsgericht, 2009-08-31, DE</w:t>
      </w:r>
    </w:p>
    <w:p>
      <w:r>
        <w:rPr>
          <w:b/>
        </w:rPr>
        <w:t xml:space="preserve">Quelle: </w:t>
      </w:r>
      <w:r>
        <w:t>https://mcp.opencaselaw.ch/entscheid/zh_sozialversicherungsgericht_IV.2008.00096</w:t>
      </w:r>
    </w:p>
    <w:p>
      <w:r>
        <w:t>FR: ZH_SOZIALVERSICHERUNGSGERICHT IV.2008.00096 du 31 août 2009</w:t>
      </w:r>
    </w:p>
    <w:p>
      <w:r>
        <w:t>IT: ZH_SOZIALVERSICHERUNGSGERICHT IV.2008.00096 del 31 agosto 2009</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seit 1. Januar 2008: Art. 28 Abs. 2 IVG).</w:t>
      </w:r>
    </w:p>
    <w:p>
      <w:r>
        <w:t>2.3Â Â Â Â  Bei Versicherten, die nur zum Teil erwerbstÃ¤tig sind, wird fÃ¼r diesen Teil die InvaliditÃ¤t nach Art. 16 ATSG festgelegt. Waren sie daneben auch im Aufgabenbereich tÃ¤tig, so wird die InvaliditÃ¤t fÃ¼r diese TÃ¤tigkeit nach Art. 28 Abs. 2 bis IVG (seit 1. Januar 2008: Art. 28a Abs. 2 IVG) festgelegt. In diesem Fall sind der Anteil der ErwerbstÃ¤tigkeit und der Anteil der TÃ¤tigkeit im Aufgabenbereich festzulegen und der InvaliditÃ¤tsgrad entsprechend der Behinderung in beiden Bereichen zu bemessen (Art. 28 Abs. 2 ter IVG, seit 1. Januar 2008: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Ein Revisionsgrund ist ferner unter UmstÃ¤nden auch dann gegeben, wenn eine andere Art der Bemessung der InvaliditÃ¤t zur Anwendung gelangt (BGE 117 V 199 Erw. 3b mit Hinweis) oder eine Wandlung des Aufgabenbereichs eingetreten ist (BGE 130 V 349 f. Erw. 3.5 mit Hinweisen; Urteil des EidgenÃ¶ssischen Versicherungsgerichts vom 27. MÃ¤rz 2006 in Sachen H., I 658/05, Erw. 2.1).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(BGE 133 V 108 Erw. 5.4). Dabei stellt die bloss unterschiedliche Beurteilung der Auswirkungen eines im Wesentlichen unverÃ¤ndert gebliebenen Gesundheitszustandes auf die ArbeitsfÃ¤higkeit fÃ¼r sich allein genommen keinen Revisionsgrund im Sinne von Art. 17 Abs. 1 ATSG dar (BGE 112 V 372 Erw. 2b mit Hinweisen; SVR 1996 IV Nr. 70 S. 204 Erw. 3a; Urteil des Bundesgerichts in Sachen C. vom 3. November 2008, 9C_562/2000, Erw. 2.1 mit Hinweis).</w:t>
      </w:r>
    </w:p>
    <w:p>
      <w:r>
        <w:t>3.Â Â Â Â Â Â</w:t>
      </w:r>
    </w:p>
    <w:p>
      <w:r>
        <w:t>3.1Â Â Â Â  Die Beschwerdegegnerin stellte sich in der angefochtenen VerfÃ¼gung gestÃ¼tzt auf das Gutachten von Dr. D.___ vom 4. Januar 2007 und auf die Stellungnahme von Dr. med. F.___ vom Regionalen Ãrztlichen Dienst (RAD) vom 29. Januar 2007 (Urk. 7/45, Urk. 7/53 S. 2 f.) auf den Standpunkt, der Gesundheitszustand der nach wie vor als zu 55 % erwerbstÃ¤tig und als zu 45 % im Haushaltsbereich tÃ¤tig zu qualifizierenden BeschwerdefÃ¼hrerin habe sich verbessert. In der angestammten ErwerbstÃ¤tigkeit sei sie nunmehr seit zirka Anfang 2006 zu 35 % und in einer leidensangepassten TÃ¤tigkeit zu 50 % arbeitsfÃ¤hig, womit sich in diesem Bereich ein InvaliditÃ¤tsgrad von 27 % ergebe. Im Haushalt sei sie seit Mai 2006 noch zu 28 % eingeschrÃ¤nkt. Gesamthaft resultiere ein InvaliditÃ¤tsgrad von 27 %, weshalb die bisherige ganze Invalidenrente aufzuheben sei (Urk. 2 S. 2).</w:t>
      </w:r>
    </w:p>
    <w:p>
      <w:r>
        <w:t>3.2Â Â Â Â  Die BeschwerdefÃ¼hrerin bringt dagegen vor, die RÃ¼ckenbeschwerden seien wieder stÃ¤rker geworden. Es stehe eine zweite Operation zur Diskussion. Eine ErwerbstÃ¤tigkeit sei wegen der Schmerzen nicht mÃ¶glich, und im Haushalt wÃ¤re sie ohne UnterstÃ¼tzung ihres Mannes auf eine Haushaltshilfe angewiesen. Ausserdem hÃ¤tte sie bei voller Gesundheit das Pensum der ErwerbstÃ¤tigkeit auf 80 % bis 100 % erhÃ¶ht (Urk. 1).</w:t>
      </w:r>
    </w:p>
    <w:p>
      <w:r>
        <w:rPr>
          <w:b/>
        </w:rPr>
        <w:t>E. 4</w:t>
      </w:r>
    </w:p>
    <w:p>
      <w:r>
        <w:t>4.1Â Â Â Â  Als zeitliche Vergleichsbasis zur Beurteilung der strittigen Frage, ob bis zum Erlass der angefochtenen RevisionsverfÃ¼gung vom 10. Januar 2008 (Urk. 2) eine anspruchserhebliche Ãnderung des InvaliditÃ¤tsgrades eingetreten ist, ist der Sachverhalt massgeblich, wie er der rechtskrÃ¤ftigen, rentenzusprechenden VerfÃ¼gung vom 14. April 2005 (Urk. 7/24) zugrunde lag. Bei der Frage nach einer rentenrelevanten SachverhaltsÃ¤nderung sind damit die VerhÃ¤ltnisse zu prÃ¼fen, wie sie sich ab dem 14. April 2005 bis zum 10. Januar 2008 entwickelt haben. Dabei ist der von der BeschwerdefÃ¼hrerin mit der Beschwerde eingereichte Bericht von Dr. E.___ vom 25. Januar 2008 (Urk. 3/2) insofern zu berÃ¼cksichtigen, als daraus RÃ¼ckschlÃ¼sse auf den Sachverhalt vor respektive zur Zeit der angefochtenen VerfÃ¼gung zulÃ¤ssig erscheinen. Weil dieser Bericht nur wenige Tage nach der angefochtenen VerfÃ¼gung vom 10. Januar 2008 (Urk. 2) erstellt wurde und insbesondere auf der Konsultation vom 13. November 2007 basiert, ist er vorbehaltslos in die gerichtliche Beurteilung einzubeziehen.</w:t>
      </w:r>
    </w:p>
    <w:p>
      <w:r>
        <w:t>4.2Â Â Â Â</w:t>
      </w:r>
    </w:p>
    <w:p>
      <w:r>
        <w:t>4.2.1 Die Beschwerdegegnerin stÃ¼tzte sich bei der Zusprechung einer ganzen Rente mit VerfÃ¼gung vom 14. April 2005 (Urk. 7/24, Urk. 7/16 S. 1 f.) auf die Arztberichte von Dr. E.___ vom 7. Juni 2004 (Urk. 7/6 S. 1), des Hausarztes Dr. med. G.___, Facharzt fÃ¼r Allgemeinmedizin, vom 22. Juli 2004 (Urk. 7/8) und des Oberarztes Dr. med. H.___ von der OrthopÃ¤dischen Klinik der C.___ vom 3. September 2004 (Urk. 7/13 S. 7), in welchen je teils vor teils kurz nach der Operation vom 19. Juli 2004 (Urk. 7/13 S. 5 f.) Ã¼bereinstimmend eine 100%ige ArbeitsunfÃ¤higkeit attestiert worden war. Dr. H.___ hatte im Bericht vom 3. September 2004 festgehalten, sechs Wochen nach dem Eingriff liege ein erfreulicher Heilungsverlauf vor. Es mÃ¼sse nun vom Lendenmieder entwÃ¶hnt und eine stabilisierende Rumpfmuskulaturphysiotherapie durchgefÃ¼hrt werden. Die BeschwerdefÃ¼hrerin dÃ¼rfe Auto fahren, sei aber weiterhin zu 100 % arbeitsunfÃ¤hig (Urk. 7/13 S 7). Die AbklÃ¤rung im Haushalt der BeschwerdefÃ¼hrerin vom 29. Oktober 2004 hatte ausserdem eine EinschrÃ¤nkung im Haushaltsbereich von 41,1 % ergeben (Urk. 7/15 S. 6). Die Beschwerdegegnerin ging bei der InvaliditÃ¤tsbemessung davon aus, dass die BeschwerdefÃ¼hrerin im Gesundheitsfall ab 1. August 2004 einer ErwerbstÃ¤tigkeit als Haushelferin bei der Spitex mit einem Pensum von 55 % nachgegangen und entsprechend zu 45 % im Haushalt tÃ¤tig gewesen wÃ¤re. Bei einer EinschrÃ¤nkung von 100 % in einer ErwerbstÃ¤tigkeit und von 41 % in der HaushaltstÃ¤tigkeit resultiere ein InvaliditÃ¤tsgrad von 74 % (Urk. 7/16 S. 3, Urk. 7/17 S. 2).</w:t>
      </w:r>
    </w:p>
    <w:p>
      <w:r>
        <w:t>4.2.2Â Â  Nach Aufnahme des aktuellen Revisionsverfahrens im Juli 2005 (Urk. 7/30) erklÃ¤rte Dr. G.___ im Bericht vom 27. Oktober 2005, mithin rund eineinviertel Jahre nach der Operation vom 19. Juli 2004, die Schmerzen im linken Bein und die Fussheberparese links hÃ¤tten sich zwar deutlich gebessert. Es wÃ¼rden jedoch konstante lumbale RÃ¼ckenschmerzen verbleiben, die mit der Einnahme von zwei bis drei Tabletten Irfen 600 ertrÃ¤glich seien. Die BeschwerdefÃ¼hrerin komme bei den Haushaltsarbeiten einigermassen zurecht, wobei Staubsaugen und den Boden Aufnehmen nicht mÃ¶glich sei. Zwei Mal pro Woche arbeite die BeschwerdefÃ¼hrerin im Mahlzeitendienst. Eine eigentliche ErwerbstÃ¤tigkeit sei aber derzeit nicht mÃ¶glich. Er beantrage den InvaliditÃ¤tsgrad von 74 % zu belassen (Urk. 7/32 S. 2).</w:t>
      </w:r>
    </w:p>
    <w:p>
      <w:r>
        <w:t>Â Â Â Â Â Â Â Â  Gut eineinhalb Jahre nach der Operation stellte sich gemÃ¤ss dem Bericht des OrthopÃ¤den Dr. E.___ vom 16./28. MÃ¤rz 2006 auch im Bereich der LendenwirbelsÃ¤ule eine Verbesserung der Beschwerden ein, und zwar im Umfang von 25-50 %. Die Beschwerden in den Beinen hÃ¤tten sich deutlich um etwa 80 % gebessert. Die BeschwerdefÃ¼hrerin habe nur noch gelegentlich ziehende Beschwerden dorsal bis zum Knie und an den Fersen. LÃ¤ngere Belastungen als eine Stunde insbesondere im Sitzen oder auch im Gehen (bis zu drei Stunden) wÃ¼rden stÃ¤rkere Kreuzschmerzen verursachen, wobei sich die BeschwerdefÃ¼hrerin dann mindestens eine halbe Stunde hinlegen mÃ¼sse. Den Haushalt erledige sie weitgehendst selbst. Bei anstrengenden TÃ¤tigkeiten wie Putzen, Staubsaugen, schwere Gewichte Heben und Gartenarbeit sei sie aber auf Hilfe angewiesen. Es liege ein stationÃ¤rer Verlauf vor. Prognostisch sei mit keiner signifikanten Verbesserung der FunktionalitÃ¤t und der Beschwerden zu rechnen. MÃ¶glich sei, dass es im Verlauf zu einer Dekompensation des nicht operierten lumbosakralen Bewegungssegments komme, was unter UmstÃ¤nden eine weitere operative Intervention notwendig mache (Urk. 7/40 S. 5 f.). In einer behinderungsangepassten TÃ¤tigkeit sei die BeschwerdefÃ¼hrerin zurzeit (des Berichts vom 16. MÃ¤rz 2006) als ganztags arbeitsfÃ¤hig einzuschÃ¤tzen (Urk. 7/40 S. 4).</w:t>
      </w:r>
    </w:p>
    <w:p>
      <w:r>
        <w:t>4.2.3Â Â  Der Gutachter Dr. D.___ stellte nach der klinischen Untersuchung vom 17. November 2006 und der Erstellung einer Funktions-Myelographie sowie einer Myelo-Computertomographie der LendenwirbelsÃ¤ule in der orthopÃ¤dischen UniversitÃ¤tsklinik Balgrist vom 7. Dezember 2006 (Urk. 7/45 S. 1) im Wesentlichen die Diagnosen eines chronischen Lumbovertebralsyndroms, des Status nach Spondylodese L3 bis L5 vom 19. Juli 2004 bei degenerativer Diskopathie L3/L4, L4/L5 sowie neu einer Anschluss-Segmentdegeneration L2/L3 mit InstabilitÃ¤t auf diesem Niveau (Urk. 7/45 S. 6). Somit hat sich die von Dr. E.___ im Bericht vom 28. MÃ¤rz 2006 prognostisch erst als MÃ¶glichkeit geschilderte Dekompensation des nicht operierten lumbosakralen Bewegungssegments (Urk. 7/40 S. 6) im weiteren Verlauf bis zur Beurteilung durch Dr. D.___ Ende 2006 verwirklicht. Die zunehmende Verbesserung des Gesundheitszustandes eineinhalb Jahre nach der Operation vom 19. Juli 2004 wie sie sich aus den oben genannten Berichten von Dr. Fritsche vom 27. Oktober 2005 (Urk. 7/32 S. 2) und von Dr. E.___ vom 16./28. MÃ¤rz 2006 (Urk. 7/40 S. 4 ff.) ergibt, wurde in der Zeit von MÃ¤rz bis zur Begutachtung durch Dr. D.___ im November/Dezember 2006 durch Eintritt dieses neuen Befundes relativiert. Es trat wieder eine Verschlechterung des Gesundheitszustandes ein. Dr. D.___ ging im Gutachten vom 4. Januar 2007 bezÃ¼glich einer leidensangepassten TÃ¤tigkeit denn auch nicht wie noch Dr. E.___ im Bericht vom 16. MÃ¤rz 2006 von einer 100%igen ArbeitsfÃ¤higkeit (Urk. 7/40 S. 4) aus, sondern legte zurÃ¼ckhaltender eine ArbeitsfÃ¤higkeit nach einer Umschulung auf eine entsprechende berufliche TÃ¤tigkeit in teils sitzender teils gehender Position ohne Tragen von Lasten Ã¼ber 10 Kilogramm von mindestens 50 %, eventuell hÃ¶her fest, je nachdem inwieweit die BeschwerdefÃ¼hrerin nebst der HaushaltsfÃ¼hrung Zeit fÃ¼r eine BeschÃ¤ftigung habe.</w:t>
      </w:r>
    </w:p>
    <w:p>
      <w:r>
        <w:t>Â Â Â Â Â Â Â Â  Dr. D.___ gab diese EinschÃ¤tzung allerdings auf die Frage nach den "MÃ¶glichkeiten zur Verbesserung der ArbeitsfÃ¤higkeit durch medizinische Massnahmen, Hilfsmittel oder berufliche Umstellung, inklusive Angaben Ã¼ber die ArbeitsfÃ¤higkeit nach DurchfÃ¼hrung der vorgeschlagenen Massnahmen" ab (Urk. 7/45 S. 7). Damit ist nicht eindeutig, ob die attestierte Arbeits(un)fÃ¤higkeit in einer leidensangepassten TÃ¤tigkeit bereits zur Zeit der Begutachtung oder erst nach DurchfÃ¼hrung der offenen medizinischen Massnahmen gilt.</w:t>
      </w:r>
    </w:p>
    <w:p>
      <w:r>
        <w:t>Â Â Â Â Â Â Â Â  In der bisherigen TÃ¤tigkeit als Haushaltshelferin bei der Spitex erachtete Dr. D.___ die ArbeitsfÃ¤higkeit des Weiteren als zu 65 % eingeschrÃ¤nkt, und zwar auch noch wÃ¤hrend der Rehabilitationszeit nach allenfalls durchgefÃ¼hrter (zweiter) RÃ¼ckenoperation. Diese EinschÃ¤tzung begrÃ¼ndete Dr. D.___ damit, dass der Anteil der schweren Arbeiten in der Spitex-TÃ¤tigkeit bei 65 % liege, weshalb auch die Funktionseinbusse in dieser ErwerbstÃ¤tigkeit respektive die ArbeitsfÃ¤higkeit bei 65 % liege (Urk. 7/45 S. 6 f.). Die Beschwerdegegnerin folgte in der angefochtenen RevisionsverfÃ¼gung dieser Beurteilung (Urk. 2 S. 2). Jedoch muss sich eine EinschÃ¤tzung der ArbeitsfÃ¤higkeit korrekterweise auf die ganze TÃ¤tigkeit mit allen anfallenden Arbeiten beziehen. Zufolge der Beschreibung von Dr. D.___ wÃ¼rde eher eine 100%ige ArbeitsunfÃ¤higkeit in der angestammten ErwerbstÃ¤tigkeit in Betracht fallen, weshalb der Schlussfolgerung von Dr. D.___ nicht gefolgt werden kann.</w:t>
      </w:r>
    </w:p>
    <w:p>
      <w:r>
        <w:t>4.2.4Â Â  Ausserdem ist gemÃ¤ss Art. 88 bis Abs. 2 der Verordnung Ã¼ber die Invalidenversicherung (IVV) eine Rentenrevision grundsÃ¤tzlich ex nunc et pro futuro, also zukunftsgerichtet und nur unter den Voraussetzungen von Art. 88 bis Abs. 2 lit. b IVV (unrechtmÃ¤ssige Erwirkung von Leistungen, Verletzung der Meldepflicht) rÃ¼ckwirkend durchzufÃ¼hren, was hier nicht der Fall ist und von der Beschwerdegegnerin auch nicht behauptet wird. Massgeblich ist somit die ArbeitsfÃ¤higkeit der BeschwerdefÃ¼hrerin zurzeit des Erlasses der angefochtenen VerfÃ¼gung vom 10. Januar 2008 (Urk. 2). Zwischen der Beurteilung durch Dr. D.___ vom 4. Januar 2007 und dem Erlass der angefochtenen VerfÃ¼gung vom 10. Januar 2008 liegt allerdings rund ein Jahr. Demnach und zufolge obiger ErwÃ¤gungen kann auf die EinschÃ¤tzung der ArbeitsfÃ¤higkeit durch Dr. D.___ nicht abschliessend abgestellt werden, zumal Dr. E.___ wenige Tage nach Erlass der angefochtenen VerfÃ¼gung im Bericht vom 25. Januar 2008 aufgrund der Konsultation vom 13. November 2007 die ArbeitsfÃ¤higkeit der BeschwerdefÃ¼hrerin in jeglicher TÃ¤tigkeit bis zu einer etwaigen erneuten Operation als zu 100 % eingeschrÃ¤nkt beurteilte. Laut diesem Bericht geht aus dem Schreiben von Dr. H.___ von der C.___ vom 23. MÃ¤rz 2007 eindeutig hervor, dass sowohl klinisch als auch radiologisch der Nachweis fÃ¼r eine AnschlussinstabilitÃ¤t erbracht worden sei und eine Operation erneut zur Diskussion stehe. Die BeschwerdefÃ¼hrerin sei am 29. November 2007 erneut bei Dr. H.___ zur Kontrolle angemeldet, um das weitere Prozedere festzulegen (Urk. 3/2).</w:t>
      </w:r>
    </w:p>
    <w:p>
      <w:r>
        <w:t>Â Â Â Â Â Â Â Â  Die EinschÃ¤tzung von Dr. D.___ gemÃ¤ss Gutachten vom 4. Januar 2007 einer mindestens 50%igen ArbeitsfÃ¤higkeit in einer leidensangepassten TÃ¤tigkeit (Urk. 7/45 S. 6) war somit spÃ¤testens im relevanten Zeitpunkt des Erlasses der angefochtenen VerfÃ¼gung Ã¼berholt. GestÃ¼tzt auf den Bericht von Dr. E.___ vom 25. Januar 2008 (Urk. 3/2) ist nicht auszuschliessen, dass sich der Gesundheitszustand seit dem Gutachten von Dr. D.___ mit Auswirkung auf die Arbeits- und ErwerbsfÃ¤higkeit wieder verschlechtert hat.</w:t>
      </w:r>
    </w:p>
    <w:p>
      <w:r>
        <w:t>4.2.5Â Â  Jedoch kann auch auf den Bericht von Dr. E.___ vom 25. Januar 2008 (Urk. 3/2) nicht abschliessend abgestellt werden. Denn darin wird die attestierte 100%ige ArbeitsunfÃ¤higkeit in jeglicher TÃ¤tigkeit allein mit dem Eintritt der AnschlussinstabilitÃ¤t und der mÃ¶glicherweise bevorstehenden Operation begrÃ¼ndet, welche UmstÃ¤nde im Gutachten von Dr. D.___ ebenfalls berÃ¼cksichtigt wurden. Ob und inwiefern die ArbeitsfÃ¤higkeit seit dem Gutachten von Dr. D.___ vom 4. Januar 2007 zusÃ¤tzlich eingeschrÃ¤nkt wurde, ist dem Bericht nicht zu entnehmen. Die rechtsprechungsgemÃ¤ss fÃ¼r beweiskrÃ¤ftige Ã¤rztliche Entscheidungsgrundlagen notwendige BegrÃ¼ndung (vgl. BGE 134 V 231 Erw. 5.1, 125 V 352 Erw. 3a, 122 V 160 Erw. 1c) fehlt somit.</w:t>
      </w:r>
    </w:p>
    <w:p>
      <w:r>
        <w:t>4.3Â Â Â Â  Des Weiteren ist nicht geklÃ¤rt, ob die BeschwerdefÃ¼hrerin zurzeit der angefochtenen VerfÃ¼gung trotz der von Dr. E.___ attestierten 100%igen ArbeitsunfÃ¤higkeit in jeglicher TÃ¤tigkeit weiterhin ein Invalideneinkommen durch ihre bisherige TÃ¤tigkeit im Mahlzeitendienst der Spitex erzielte, wie sie es zurzeit der Begutachtung durch Dr. D.___ im November 2006 noch getan hatte (Urk. 7/45 S. 2), was zumindest ein Indiz dafÃ¼r wÃ¤re, dass keine vollstÃ¤ndige EinschrÃ¤nkung der ArbeitsfÃ¤higkeit in einer ErwerbstÃ¤tigkeit besteht.</w:t>
      </w:r>
    </w:p>
    <w:p>
      <w:r>
        <w:t>4.4Â Â Â Â  Ãberdies kann auch auf den AbklÃ¤rungsbericht vom 19. Mai 2006 im Haushaltsbereich nicht abgestellt werden, wonach die EinschrÃ¤nkung im Haushaltsbereich von vormals 41 % (Stand 29. Oktober 2004; AbklÃ¤rungsbericht vom 9. November 2004, Urk. 7/15) auf 21 % gesunken ist (Urk. 7/42 S. 4). Denn die diesbezÃ¼gliche AbklÃ¤rung hatte bereits am 5. Mai 2006 stattgefunden (Urk. 7/42 S. 1), mithin bevor sich der nach der Operation vom 19. Juli 2004 offenbar gebesserte Gesundheitszustand wegen der Anschluss-Segmentdegeneration L2/L3 mit InstabilitÃ¤t (Urk. 7/45 S. 6) wieder verschlechterte. Entsprechend hielt Dr. D.___ im Gutachten vom 4. Januar 2007 - gut ein halbes Jahr nach der HaushaltsabklÃ¤rung - fest, dass die BeschwerdefÃ¼hrerin keine Hausarbeiten wie Staubsaugen, Fenster putzen und den Boden Aufnehmen durchfÃ¼hren kÃ¶nne (Urk. 7/45 S. 7). Dies nachdem im HaushaltsabklÃ¤rungsbericht vom 19. Mai 2006 noch festgestellt worden war, im Vergleich zum ersten AbklÃ¤rungsbericht vom 9. November 2004 (Urk. 7/15) habe sich verÃ¤ndert, dass die BeschwerdefÃ¼hrerin in Etappen die Fenster und BÃ¶den wieder selbst putzen und auch wieder selbst staubsaugen kÃ¶nne (Urk. 7/42 S. 3).</w:t>
      </w:r>
    </w:p>
    <w:p>
      <w:r>
        <w:t>Â Â Â Â Â Â Â Â  Zwar war der grÃ¶sste Anteil der prozentualen Verbesserung der LeistungsfÃ¤higkeit im Haushalt im Vergleich des AbklÃ¤rungsberichts vom 9. November 2004 (41,1 % EinschrÃ¤nkung; Urk. 7/15 S. 6) zu jenem vom 19. Mai 2006 (28 % EinschrÃ¤nkung, Urk. 7/42 S. 4) damals auf die Anpassung Ã¤usserer UmstÃ¤nde an den Gesundheitszustand der BeschwerdefÃ¼hrerin zurÃ¼ckzufÃ¼hren. Denn der grosse GemÃ¼segarten der BeschwerdefÃ¼hrerin, welcher zur Versorgung der Familie beitrug, war verkleinert worden und im verbliebenen GemÃ¼segartenteil waren Hochbeete angelegt worden (Urk. 7/15 S. 6, Urk. 7/42 S. 3). Infolge dieser baulichen VerÃ¤nderungen fiel ein Teil der zu erledigenden rÃ¼ckenbelastenden Arbeiten gÃ¤nzlich und nachhaltig weg. Daher ist anzunehmen, dass die EinschrÃ¤nkung im Haushalt zurzeit des Erlasses der VerfÃ¼gung vom 10. Januar 2008 trotz der erneuten Verschlechterung des Gesundheitszustandes nach der AbklÃ¤rung vom Mai 2006 (Urk. 7/42) weniger erheblich ausgefallen wÃ¤re als noch zurzeit der AbklÃ¤rung vom Oktober 2004 (Urk. 7/15 S. 1). Welche EinschrÃ¤nkung aber letztlich zurzeit des Erlasses der angefochtenen VerfÃ¼gung vorlag, kann den Akten nicht entnommen werden. Dazu bedarf es einer aktuellen AbklÃ¤rung.</w:t>
      </w:r>
    </w:p>
    <w:p>
      <w:r>
        <w:t>5.Â Â Â Â Â Â  Zusammengefasst sind die Voraussetzungen fÃ¼r eine Rentenrevision im Sinne einer Aufhebung oder Herabsetzung der bisher von der Beschwerdegegnerin an die BeschwerdefÃ¼hrerin ausgerichteten ganzen Rente bis zum Erlass der angefochtenen VerfÃ¼gung nicht ohne Weiteres erfÃ¼llt. Es bedarf zusÃ¤tzlicher AbklÃ¤rungen, welche von der Beschwerdegegnerin im Sinne der ErwÃ¤gungen vorzunehmen sind. In diesem Zusammenhang wird die Beschwerdegegnerin auch abzuklÃ¤ren haben, wie es sich mit dem Vorbringen der BeschwerdefÃ¼hrerin verhÃ¤lt, sie wÃ¤re jetzt, da die Kinder erwachsen sind, zu 80-100 % erwerbstÃ¤tig, und habe sich dafÃ¼r extra weitergebildet (Urk. 2 und Urk. 7/57). Die Beschwerde ist daher in dem Sinne gutzuheissen, dass die angefochtene VerfÃ¼gung vom 10. Oktober 2008 aufzuheben und die Sache an die Beschwerdegegnerin zurÃ¼ckzuweisen ist.</w:t>
      </w:r>
    </w:p>
    <w:p>
      <w:r>
        <w:t>6.Â Â 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700.-- anzusetzen und der Beschwerdegegnerin aufzuerlegen.</w:t>
      </w:r>
    </w:p>
    <w:p>
      <w:r>
        <w:t>Das Gericht erkennt:</w:t>
      </w:r>
    </w:p>
    <w:p>
      <w:r>
        <w:t>1.Â Â Â Â Â Â Â Â  Die Beschwerde wird in dem Sinne gutgeheissen, dass die angefochtene VerfÃ¼gung vom 10. Oktober 2008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700.-- werden der Beschwerdegegnerin auferlegt. Rechnung und Einzahlungsschein werden der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