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IV.2008.00094 vom 27. August 2009</w:t>
      </w:r>
    </w:p>
    <w:p>
      <w:r>
        <w:t>ZH Sozialversicherungsgericht, 2009-08-27, DE</w:t>
      </w:r>
    </w:p>
    <w:p>
      <w:r>
        <w:rPr>
          <w:b/>
        </w:rPr>
        <w:t xml:space="preserve">Quelle: </w:t>
      </w:r>
      <w:r>
        <w:t>https://mcp.opencaselaw.ch/entscheid/zh_sozialversicherungsgericht_IV.2008.00094</w:t>
      </w:r>
    </w:p>
    <w:p>
      <w:r>
        <w:t>FR: ZH_SOZIALVERSICHERUNGSGERICHT IV.2008.00094 du 27 août 2009</w:t>
      </w:r>
    </w:p>
    <w:p>
      <w:r>
        <w:t>IT: ZH_SOZIALVERSICHERUNGSGERICHT IV.2008.00094 del 27 agosto 2009</w:t>
      </w:r>
    </w:p>
    <w:p>
      <w:pPr>
        <w:pStyle w:val="Heading2"/>
      </w:pPr>
      <w:r>
        <w:t>Erwägungen</w:t>
      </w:r>
    </w:p>
    <w:p>
      <w:r>
        <w:rPr>
          <w:b/>
        </w:rPr>
        <w:t>E. 2</w:t>
      </w:r>
    </w:p>
    <w:p>
      <w:r>
        <w:t>2.1Â Â Â Â  Strittig und zu prÃ¼fen ist, ob bei der BeschwerdefÃ¼hrerin eine wesentliche Verbesserung des Gesundheitszustandes eingetreten ist. Die Frage beurteilt sich durch einen Vergleich des Gesundheitszustandes im Zeitpunkt, in welchem die ganze Rente zugesprochen wurde (13. Dezember 2000, Urk. 8/10), mit dem Zustand im Zeitpunkt der angefochtenen RevisionsverfÃ¼gung (8. Januar 2008, Urk. 2). Das im Oktober 2001 eingeleitete Revisionsverfahren ist nicht massgebend, da es nicht mit einer rechtskrÃ¤ftigen VerfÃ¼gung, sondern lediglich mit Mitteilung vom 7. November 2001 abgeschlossen wurde, welche nicht auf einer materiellen PrÃ¼fung des Rentenanspruchs mit rechtskonformer SachverhaltsabklÃ¤rung und BeweiswÃ¼rdigung beruhte (Urk. 8/17).</w:t>
      </w:r>
    </w:p>
    <w:p>
      <w:r>
        <w:t>2.2Â Â Â Â  Der ursprÃ¼nglichen Rentenzusprechung vom 13. Dezember 2000 lag ein InvaliditÃ¤tsgrad der BeschwerdefÃ¼hrerin von 93 % zugrunde. In medizinischer Hinsicht stÃ¼tzte sich die VerfÃ¼gung der IV-Stelle auf einen Arztbericht von Dr. med. E.___, Facharzt fÃ¼r Innere Medizin, speziell Rheumatologie, vom 3. April 2000 (Urk. 8/12/3 ff.), einen Arztbericht von Dr. Z.___ vom 18. April 2000 (Urk. 8/12/11 ff.) und einen Arztbericht von Dr. med. F.___ vom 9. Mai 2000 (Urk. 8/12/21 ff.; Feststellungsblatt vom 27. Oktober 2000, Urk. 8/8). Dr. E.___ erhob bei der BeschwerdefÃ¼hrerin ein ausgeprÃ¤gtes Fibromyalgie-Syndrom gemÃ¤ss ACR-Kriterien bei muskulÃ¤rer Insuffizienz, Fehlhaltung mit Hyperkyphosierung im Bereich der BrustwirbelsÃ¤ule und kurzstreckiger Hyperlordosierung im Bereich der LendenwirbelsÃ¤ule und Ausbildung einer panvertebralen Symptomatik bei zusÃ¤tzlich angedeutet hyperlaxen Gelenken. Seit dem 1. Oktober 1998 sei der BeschwerdefÃ¼hrerin zuerst von Dr. Z.___ und dann von ihm anhaltend eine 100%ige ArbeitsunfÃ¤higkeit in der angestammten TÃ¤tigkeit attestiert worden. In der TÃ¤tigkeit als Gastwirtin bestehe eine erhebliche Belastung des Bewegungsapparates und der Handgelenke, es liege vorlÃ¤ufig eine anhaltende 75%ige ArbeitsunfÃ¤higkeit vor (Urk. 8/12/3 ff.). Dr. Z.___ erhob die gleiche Diagnose wie Dr. E.___ und hielt zudem einen Status nach Karpaltunnelsymptomatik peripartal, Angst- und Panikattacken, eine Gastritis (Januar 2000) und eine depressive Reaktion (Erkrankung und Verlust des Vaters) fest. Die BeschwerdefÃ¼hrerin sei von ihm zunÃ¤chst vom 22. September 1998 bis am 19. Juli 1999 krank geschrieben worden, wiederholte Arbeitsversuche mit 50%igem Einsatz seien gescheitert. Im Sommer 1999 habe er die rheumatologische Behandlung an Dr. E.___ Ã¼bergeben, und dieser habe der BeschwerdefÃ¼hrerin seit dem 29. MÃ¤rz 2000 eine 75%ige ArbeitsunfÃ¤higkeit attestiert. Diese sollte seiner Ansicht nach auf mindestens 50 % besserungsfÃ¤hig sein (Urk. 8/12/11 ff.). Dr. F.___ erhob als Diagnosen eine Angst- und PanikstÃ¶rung seit 1995 und ein ausgeprÃ¤gtes Fibromyalgie-Syndrom mit Panvertebral Symptomatik. Die BeschwerdefÃ¼hrerin sei seit Oktober 1998 zu 100 % arbeitsunfÃ¤hig (Urk. 8/12/21 ff.).</w:t>
      </w:r>
    </w:p>
    <w:p>
      <w:r>
        <w:t>2.3Â Â Â Â</w:t>
      </w:r>
    </w:p>
    <w:p>
      <w:r>
        <w:t>2.3.1Â Â  Dr. Z.___ hielt in seinem Bericht vom 30. Januar 2006 (Urk. 8/22) zuhanden der IV-Stelle fest, der Gesundheitszustand der BeschwerdefÃ¼hrerin sei stationÃ¤r, es habe keine Ãnderung der Diagnose gegeben. Die BeschwerdefÃ¼hrerin klage immer wieder Ã¼ber diffuse vegetative Beschwerden wie Magen- und Darmschmerzen, gelegentlich zerviko-okzipitale Schmerzen mit Spannungskopfweh und TrÃ¼mmel-Beschwerden. Daneben bestehe das Fibromyalgiesyndrom in wechselnder AusprÃ¤gung mit positiven Tenderpoints vor allem paravertebral beidseits und an den oberen wie auch an den unteren ExtremitÃ¤ten. Zeitweise habe die BeschwerdefÃ¼hrerin Wadenschmerzen. Eine Magnetresonanz-Arthrographie der linken Schulter vom 3. April 2000, welche von Dr. med. J.___, Facharzt fÃ¼r physikalische Medizin, veranlasst worden sei, habe ausser Zeichen der leichten Kapselhypertrophie und HyperintensitÃ¤t auf sÃ¤mtlichen Sequenzen am myotendinÃ¶sen Ãbergang des Musculus supraspinatus, keinen pathologischen Befund ergeben (vgl. Urk. 8/22/8 f.). Eine Magnetresonanz der BrustwirbelsÃ¤ule am 15. Mai 2002, welche ebenfalls von Dr. J.___ veranlasst worden sei, habe eine kleine mediane Diskushernie Th 5/6 sowie ebenfalls kleine paramedian rechtsseitige Diskushernien C6/7 ohne neurale oder foraminÃ¤re Stenosen ergeben (vgl. Urk. 8/22/7). Eine gastroenterologische AbklÃ¤rung bei Dr. med. G.___ im September beziehungsweise Oktober 2003 habe vÃ¶llig unauffÃ¤llige Befunde ergeben. GemÃ¤ss Mitteilung des Gastroenterologen leide die BeschwerdefÃ¼hrerin an einer Dyspepsie vom Mischtyp, beziehungsweise an einem Reizdarm. Dr. G.___ habe die BeschwerdefÃ¼hrerin an einen Heilpraktiker, H.___, verwiesen (vgl. Urk. 8/22/5). Am 7. Januar 2004 habe die BeschwerdefÃ¼hrerin berichtet, der Heilpraktiker sei der Meinung, sie leide an einer Zecken-Erkrankung. Am 30. August 2005 habe die BeschwerdefÃ¼hrerin dann berichtet, sie sei bei PD Dr. med. I.___, Facharzt fÃ¼r Neurologie, gewesen: Bei initial geÃ¤ussertem Multiple Sklerose-Verdacht seien die AbklÃ¤rungen inklusive Laborparameter negativ gewesen, auch die Borreliose oder die FrÃ¼hsommer-Meningoenzephalitis-Erkrankung habe nicht bestÃ¤tigt werden kÃ¶nnen. Die BeschwerdefÃ¼hrerin sei kontinuierlich bei einem Physiotherapeuten, Osteopathen, in Therapie. Sie fÃ¼hle sich nach der Therapie jedes Mal besser. Am 9. November 2005 habe die BeschwerdefÃ¼hrerin berichtet, sie habe Ã¼berhaupt nicht gearbeitet, da sie nicht lÃ¤nger als ein bis zwei Stunden im Gastro-Betrieb des Ehemannes Sekretariats-/Administrationsarbeiten oder andere TÃ¤tigkeiten ausfÃ¼hren kÃ¶nne. Die Befunde hÃ¤tten sich - mit Ausnahme des linken Schultergelenks, wo im August 2005 vorÃ¼bergehend der Verdacht auf eine Supraspinatus-LÃ¤sion links klinisch wahrscheinlich gewesen sei, am 9. November 2005 jedoch die Abduktion gegen Widerstand mit dem linken Oberarm voll mÃ¶glich gewesen sei, so dass klinisch die Supraspinatus-LÃ¤sion unwahrscheinlich erscheine - nie verÃ¤ndert.</w:t>
      </w:r>
    </w:p>
    <w:p>
      <w:r>
        <w:t>2.3.2Â Â  Die Ãrzte des A.___ erhoben bei der BeschwerdefÃ¼hrerin keine Diagnose mit Einfluss auf die ArbeitsfÃ¤higkeit. Als Diagnosen ohne Einfluss auf die ArbeitsfÃ¤higkeit hielten sie (1) ein chronisches generalisiertes, unspezifisches Schmerzsyndrom (ICD-10 R52.9) bei anamnestisch primÃ¤rem Fibromyalgiesyndrom (ICD-10 M79.0) und eine SchmerzverarbeitungsstÃ¶rung (ICD-10 F54) sowie (2) ein chronisches zervikal und lumbal betontes Panvertebralsyndrom (ICD-10 M54.2, M54.5) bei WirbelsÃ¤ulenfehlform und WirbelsÃ¤ulenfehlhaltung sowie muskulÃ¤rer Insuffizienz und Dysbalance betont vom Schulter-/NackengÃ¼rteltyp und bei asymptomatischer kleiner links paramedianer Diskushernie Th7/8 sowie medianer Diskusprotrotrusion L4/5 ohne Myelon oder Neurokompression gemÃ¤ss MRI der Brust- und LendenwirbelsÃ¤ule vom 7. Februar 2005 sowie bei Status nach Morbus Scheuermann thorakal fest (Urk. 8/30/17). Bei der BeschwerdefÃ¼hrerin kÃ¶nne aus medizinisch-theoretischer Sicht keine relevante EinschrÃ¤nkung der Arbeits- und LeistungsfÃ¤higkeit festgestellt werden. Leichte TÃ¤tigkeiten, wie auch die angestammte, seien der BeschwerdefÃ¼hrerin ab spÃ¤testens MÃ¤rz 2007 zu 100 % zumutbar (Urk. 8/30/19). In Bezug auf die von Dr. F.___ im Jahr 2000 diagnostizierte Angst- und PanikstÃ¶rung mÃ¼sse rÃ¼ckwirkend davon ausgegangen werden, dass es unter der damaligen Behandlung zu einer gÃ¤nzlichen Besserung gekommen sei (Urk. 8/30/11). BezÃ¼glich der rheumatologischen EinschrÃ¤nkung der ArbeitsfÃ¤higkeit kÃ¶nne zur 100%igen ArbeitsunfÃ¤higkeit aus dem Jahr 1998 nur schwierig Stellung genommen werden. MÃ¶glicherweise dÃ¼rfte damals die Karpaltunnelsyndrom-Problematik im Vordergrund gestanden haben, was eine reduzierte ArbeitsfÃ¤higkeit begrÃ¼nden wÃ¼rde. Auch im Rahmen der im September 1999 durchgefÃ¼hrten rheumatologischen fachÃ¤rztlichen Untersuchung sei damals eine 100%ige ArbeitsunfÃ¤higkeit bestÃ¤tigt worden, wobei kurz- bis mittelfristig auch auf eine baldige Steigerung der ArbeitsfÃ¤higkeit hingewiesen worden sei. Eine aufgrund der alleinigen Diagnose einer Fibroymyalgie attestierte 100%ige ArbeitsunfÃ¤higkeit kÃ¶nne aus rein rheumatologischer Sicht auch retrospektiv nicht nachvollzogen werden (Urk. 8/30/16 f.).</w:t>
      </w:r>
    </w:p>
    <w:p>
      <w:r>
        <w:t>2.3.3Â Â  Dr. B.___ hielt in ihrem Bericht vom 15. Januar 2008 fest, die BeschwerdefÃ¼hrerin sei vom 16. Juni 2001 bis zum 14. Februar 2002 in ihrer ambulanten psychotherapeutischen Behandlung gestanden. Insgesamt habe die BeschwerdefÃ¼hrerin sie fÃ¼nfzehnmal aufgesucht und schliesslich die Behandlung vorzeitig, ohne deutliche Besserung ihres Zustandes, abgebrochen. Diagnostisch habe es sich damals um eine chronifizierte AngststÃ¶rung mit depressiv-phobischer Symptomatik und Panikattacken und eine Fibromyalgie gehandelt. Die BeschwerdefÃ¼hrerin habe seinerzeit unbedingt sowohl einer medikamentÃ¶sen als auch einer psychotherapeutischen Behandlung bedurft. Erstere habe sie verweigert und die zweite aus ihr nicht bekannten GrÃ¼nden abgebrochen, obwohl sie damals den Eindruck gehabt habe, gut mit der BeschwerdefÃ¼hrerin arbeiten zu kÃ¶nnen (Urk. 3/4).</w:t>
      </w:r>
    </w:p>
    <w:p>
      <w:r>
        <w:t>2.3.4Â Â  Die Craniosacral-Therapeutin C.___ hielt in ihrem Bericht vom 17. Januar 2008 fest, die BeschwerdefÃ¼hrerin leide weiter unter Angst- und Panikattacken (Urk. 3/5).</w:t>
      </w:r>
    </w:p>
    <w:p>
      <w:r>
        <w:t>2.3.5Â Â  Dr. D.___ diagnostizierte in seiner fachÃ¤rztlichen Stellungnahme vom 22. April 2008 eine generalisierte AngststÃ¶rung (ICD-10 F41.1), eine PanikstÃ¶rung (episodisch paroxysmale Angst; ICD-10 F41.0) und eine schwere SchmerzverarbeitungsstÃ¶rung, welche die Kriterien der somatoformen AusprÃ¤gung gemÃ¤ss ICD-10 nicht sicher erfÃ¼lle. Der Gesundheitszustand der BeschwerdefÃ¼hrerin habe sich seit der Rentenrevision vom 7. November 2001 nur marginal verbessert. Von der BeschwerdefÃ¼hrerin wÃ¼rden kurzzeitige Verbesserungen berichtet, die dazu gefÃ¼hrt hÃ¤tten, dass sie 2006 einen erneuten Arbeitsversuch unternommen habe, der jedoch rasch wieder habe abgebrochen werden mÃ¼ssen. Es sei glaubhaft davon auszugehen, dass sich der Gesundheitszustand der BeschwerdefÃ¼hrerin nicht wesentlich verbessert habe. Es sei auch keineswegs von einer deutlichen, klinisch relevanten Besserung auszugehen. Die Diagnosen der Angst- und PanikstÃ¶rung seien psychiatrisch relevante Diagnosen, die eindeutig definiert seien und bei Vorhandensein einen erheblichen Krankheitswert darstellen wÃ¼rden. Bei der BeschwerdefÃ¼hrerin seien beide Diagnosen in erheblichem Ausmass vorhanden und stellten einen wesentlichen Krankheitswert dar. Da zudem die schwere, mittlerweile chronifizierte SchmerzverarbeitungsstÃ¶rung bestehe, schÃ¤tze er die ArbeitsunfÃ¤higkeit der Versicherten in ihrem angestammten Beruf im Service derzeit auf 100 %. Momentan verunmÃ¶glichten die Beschwerden der BeschwerdefÃ¼hrerin sowohl TÃ¤tigkeiten im kaufmÃ¤nnischen Bereich als auch TÃ¤tigkeiten im Gastronomiebereich. Es sei ihm nicht ersichtlich, wie die BeschwerdefÃ¼hrerin mit der derzeitigen StÃ¶rung im freien Arbeitsmarkt eingesetzt werden kÃ¶nnte. Mit Sicherheit sei dies fÃ¼r sie im erlernten beruflichen TÃ¤tigkeitsfeld nicht mÃ¶glich, zumindest solange keine klinisch relevante Besserung der Symptomatik erfolgt sei (Urk. 13).</w:t>
      </w:r>
    </w:p>
    <w:p>
      <w:r>
        <w:rPr>
          <w:b/>
        </w:rPr>
        <w:t>E. 3</w:t>
      </w:r>
    </w:p>
    <w:p>
      <w:r>
        <w:t>3.1Â Â Â Â  Die IV-Stelle hat fÃ¼r ihren Entscheid im Wesentlichen auf das A.___-Gutachten abgestellt (Feststellungsblatt vom 7. Januar 2008, Urk. 8/42). Dieses Gutachten ist umfassend, und sowohl die geklagten Beschwerden als auch die medizinische Aktenlage sind berÃ¼cksichtigt. Die Gutachter untersuchten die BeschwerdefÃ¼hrerin selber, lieferten eine eigene EinschÃ¤tzung der Situation und beantworteten in nachvollziehbarer Weise die Fragen der IV-Stelle. Das Gutachten setzt sich auch differenziert mit den abweichenden Ã¤rztlichen Beurteilungen auseinander. Die Gutachter unterscheiden in ihrer EinschÃ¤tzung klar zwischen dem im Zeitpunkt der Rentenzusprechung relevanten Sachverhalt und dem im Revisionsverfahren zu beurteilenden Sachverhalt. Sie zeigen hierbei auf, inwiefern sich der Gesundheitszustand der BeschwerdefÃ¼hrerin seit der ursprÃ¼nglichen Rentenzusprechung, bei welcher der Rheumatologe Dr. E.___ die rheumatologischen EinschrÃ¤nkungen (Fibromyalgie) unter anderem massgeblich den psychischen Risikofaktoren - seelische Belastungssituation in der gestressten TÃ¤tigkeit im eigenen Restaurationsbetrieb und im Sterben liegender Vater - zuschrieb (Urk. 8/12/20) und demgegenÃ¼ber die Psychiaterin Dr. F.___ die ArbeitsunfÃ¤higkeit bei der Rheumatologie verortete und die BeschwerdefÃ¼hrerin aus psychiatrischer Sicht fÃ¼r voll belastbar hielt (Urk. 8/20/22), gebessert hat. So erhob das A.___ keine Angst- und PanikstÃ¶rung mehr und die psychosozialen und emotionalen Belastungsfaktoren, welche die Auswirkungen der damaligen Fibromyalgie unterhielten beziehungsweise verstÃ¤rkten, sind weggefallen (Urk. 8/30/10 f.). Entsprechend geht aus dem Gutachten hervor, dass die BeschwerdefÃ¼hrerin weniger starke Schmerzen verspÃ¼rt als dies zuvor der Fall war. So gibt sie an, frÃ¼her praktisch permanent Schmerzen gehabt zu haben, jetzt habe sie etwa drei SchmerzschÃ¼be von jeweils zwei Wochen Dauer in zwei Monaten (Urk. 8/30/8). Nach dem Gesagten weist das Gutachten eine wesentliche Verbesserung des Gesundheitszustandes der BeschwerdefÃ¼hrerin aus und es erfÃ¼llt sÃ¤mtliche Kriterien, denen ein beweistaugliches Gutachten zu genÃ¼gen hat. Es ist daher eine zuverlÃ¤ssige Beurteilungsgrundlage.</w:t>
      </w:r>
    </w:p>
    <w:p>
      <w:r>
        <w:t>3.2Â Â Â Â  Dr. Z.___ erhob bei der BeschwerdefÃ¼hrerin - anders als die A.___-Gutachter -einen stationÃ¤ren Zustand (Urk. 8/22). Er hielt insbesondere weiterhin ein Fibromyalgiesyndrom fest. Dr. Z.___ ist im Gegensatz zu den A.___-Gutachtern weder ein Spezialarzt fÃ¼r Psychiatrie noch ein Spezialarzt fÃ¼r Rheumatologie. Ausserdem ist bei der Beurteilung seiner EinschÃ¤tzung der Erfahrungstatsache Rechnung tragen, dass behandelnde HausÃ¤rzte mitunter im Hinblick auf ihre auftragsrechtliche Vertrauensstellung in ZweifelsfÃ¤llen eher zu Gunsten ihrer Patientinnen und Patienten aussagen (BGE 125 V 353 Erw. 3b/cc). Der Bericht von Dr. Z.___ vermag daher das A.___-Gutachten nicht zu erschÃ¼ttern.</w:t>
      </w:r>
    </w:p>
    <w:p>
      <w:r>
        <w:t>3.3Â Â Â Â  Dr. B.___ behandelte die BeschwerdefÃ¼hrerin lediglich bis am 14. Februar 2002. Sie ist daher auch nicht in der Lage, Angaben Ã¼ber den aktuellen Gesundheitszustand der BeschwerdefÃ¼hrerin zu machen. Der Bericht von Dr. B.___ (Urk. 3/4) stellt daher das A.___-Gutachten nicht in Frage.</w:t>
      </w:r>
    </w:p>
    <w:p>
      <w:r>
        <w:t>3.4Â Â Â Â  Die Craniosacral-Therapeutin C.___ ist keine medizinische Fachperson. Ihr Bericht (Urk. 3/5) kann daher das von SpezialÃ¤rzten verfasste A.___-Gutachten ebenfalls nicht in Zweifel ziehen.</w:t>
      </w:r>
    </w:p>
    <w:p>
      <w:r>
        <w:t>3.5Â Â Â Â  Die fachÃ¤rztliche Stellungnahme von Dr. D.___ (Urk. 13) wurde erst nach der VerfÃ¼gung der IV-Stelle vom 8. Januar 2008 erstellt. Da sie sich jedoch auf den Zeitraum vor deren Erlass bezieht, ist sie in die Beurteilung miteinzubeziehen. Die von Dr. D.___ festgehaltene Diagnose SchmerzverarbeitungsstÃ¶rung (Urk. 13 S. 9), welche auch vom A.___ erhoben wurde (Urk. 8/30/17), hÃ¤lt er selber fÃ¼r unzutreffend (Urk. 13 S. 15). DiesbezÃ¼glich ist seine Stellungnahme widersprÃ¼chlich. Dr. D.___ diagnostizierte weiter eine generalisierte AngststÃ¶rung (ICD-10 F41.1) und eine PanikstÃ¶rung (episodisch paroxysmale Angst; ICD-10 F41.0). Die wesentlichen Symptome einer generalisierten AngststÃ¶rung nach ICD-10 sind variabel, Beschwerden wie stÃ¤ndige NervositÃ¤t, Zittern, Muskelspannung, Schwitzen, Benommenheit, Herzklopfen, SchwindelgefÃ¼hle oder Oberbauchbeschwerden gehÃ¶ren zu diesem Bild. HÃ¤ufig wird die BefÃ¼rchtung geÃ¤uÃert, der Patient selbst oder ein AngehÃ¶riger kÃ¶nnten demnÃ¤chst erkranken oder einen Unfall haben. Das wesentliche Kennzeichen einer PanikstÃ¶rung sind wiederkehrende schwere Angstattacken (Panik), die sich nicht auf eine spezifische Situation oder besondere UmstÃ¤nde beschrÃ¤nken und deshalb auch nicht vorhersehbar sind. Wie bei anderen Angsterkrankungen zÃ¤hlen zu den wesentlichen Symptomen plÃ¶tzlich auftretendes Herzklopfen, Brustschmerz, ErstickungsgefÃ¼hle, Schwindel und EntfremdungsgefÃ¼hle (Depersonalisation oder Derealisation). Oft entsteht sekundÃ¤r auch die Furcht zu sterben, vor Kontrollverlust oder die Angst, wahnsinnig zu werden (Internationale Klassifikation psychischer StÃ¶rungen, Dilling/Mombour/Schmidt [Hrsg.], 5. Auflage). Unter dem Titel Psychostatus erhob Dr. D.___ von den vorgenannten Symptomen bei der BeschwerdefÃ¼hrerin lediglich Schwindel, wobei es sich bei diesem Befund um eine rein subjektive Angabe der BeschwerdefÃ¼hrerin handelt. Zudem hielt Dr. D.___ Hinweise auf Panikattacken fest, ohne jedoch darzulegen, welche Hinweise hierzu vorliegen. Bei den von Dr. D.___ durchgefÃ¼hrten Testverfahren, welche der Erhebung psychometrischer - also psychologischer - und nicht etwa psychiatrischer Befunde dienen, handelt es sich Ã¼berwiegend um Selbstbeurteilungsverfahren, welche auf subjektiven Angaben der BeschwerdefÃ¼hrerin beruhen. Durch die validierte Skalierung der Testverfahren wird zwar eine gewisse Objektivierung der Befunde erreicht, doch handelt es sich hierbei weiterhin um subjektive Angaben der Probandin. Die von Dr. D.___ erhobenen Befunde beruhen somit Ã¼berwiegend auf rein subjektiven Angaben der BeschwerdefÃ¼hrerin. Aus dem Gutachten von Dr. D.___ ist auch nicht ersichtlich, anhand welcher konkreten (objektiven) Befunde er die Diagnosen generalisierte AngststÃ¶rung (ICD-10 F41.1) und PanikstÃ¶rung (episodisch paroxysmale Angst; ICD-10 F41.0) gestellt hat. Insgesamt vermag daher auch das Gutachten von Dr. D.___ das A.___-Gutachten nicht zu erschÃ¼ttern.</w:t>
      </w:r>
    </w:p>
    <w:p>
      <w:r>
        <w:t>4.Â Â Â Â Â Â  Nach dem Gesagten ist in Ãbereinstimmung mit dem A.___-Gutachten (Urk. 8/30) von einer wesentlichen Besserung des Gesundheitszustandes der BeschwerdefÃ¼hrerin seit der Rentenzusprechung vom 13. Dezember 2000 und einer 100%igen ArbeitsfÃ¤higkeit ab dem 20. MÃ¤rz 2007 auszugehen. Die Aufhebung der Invalidenrente auf Ende des Monats nach Zustellung der VerfÃ¼gung derIV-Stelle vom 8. Januar 2008 ist daher nicht zu beanstanden. Die Beschwerde ist abzuweisen.</w:t>
      </w:r>
    </w:p>
    <w:p>
      <w:r>
        <w:t>5.Â Â Â Â Â Â Â Â  GestÃ¼tzt auf Art. 69 Abs. 1 bis IVG in der seit 1. Juli 2006 in Kraft stehenden Fassung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600.-- festzusetzen und der unterliegenden BeschwerdefÃ¼hrerin aufzuerlegen.</w:t>
      </w:r>
    </w:p>
    <w:p>
      <w:r>
        <w:t>6.Â Â Â Â Â Â  Eine Minderheit des Gericht hat ihre abweichende Meinung zum Ausgang des Verfahrens zu Protokoll gegeben (vgl. Urk. 17).</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Thomas Laube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