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IV.2008.00074 vom 28. Juli 2009</w:t>
      </w:r>
    </w:p>
    <w:p>
      <w:r>
        <w:t>ZH Sozialversicherungsgericht, 2009-07-28, DE</w:t>
      </w:r>
    </w:p>
    <w:p>
      <w:r>
        <w:rPr>
          <w:b/>
        </w:rPr>
        <w:t xml:space="preserve">Quelle: </w:t>
      </w:r>
      <w:r>
        <w:t>https://mcp.opencaselaw.ch/entscheid/zh_sozialversicherungsgericht_IV.2008.00074</w:t>
      </w:r>
    </w:p>
    <w:p>
      <w:r>
        <w:t>FR: ZH_SOZIALVERSICHERUNGSGERICHT IV.2008.00074 du 28 juillet 2009</w:t>
      </w:r>
    </w:p>
    <w:p>
      <w:r>
        <w:t>IT: ZH_SOZIALVERSICHERUNGSGERICHT IV.2008.00074 del 28 luglio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19. Dezember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Massgebende rechtliche Bestimmungen, insbesondere betreffend den Rentenanspruch (Art. 28 IVG) und die InvaliditÃ¤tsbemessung (Art. 16 ATSG), sind in der angefochtenen VerfÃ¼gung zutreffend angefÃ¼hrt (Urk. 2 S. 1 unten). Darauf kann verwiesen werden.</w:t>
      </w:r>
    </w:p>
    <w:p>
      <w:r>
        <w:t>1.3Â Â Â Â  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w:t>
      </w:r>
    </w:p>
    <w:p>
      <w:r>
        <w:rPr>
          <w:b/>
        </w:rPr>
        <w:t>E. 2</w:t>
      </w:r>
    </w:p>
    <w:p>
      <w:r>
        <w:t>2.1Â Â Â Â  Die Beschwerdegegnerin ging davon aus, bestimmte - nÃ¤her umschriebene - behinderungsangepasste TÃ¤tigkeiten seien dem BeschwerdefÃ¼hrer zu 100 % zumutbar, so dass bei einem Abzug von 25 % vom Tabellenlohn ein Invalideneinkommen von rund Fr. 43'893.-- resultiere, womit bei einem Valideneinkommen von rund Fr. 58'230.-- der InvaliditÃ¤tsgrad 25 % betrage (Urk. 2 S. 2).</w:t>
      </w:r>
    </w:p>
    <w:p>
      <w:r>
        <w:t>2.2Â Â Â Â  Der BeschwerdefÃ¼hrer machte demgegenÃ¼ber geltend, er leide an einem fortgeschrittenen Diabetes mellitus, neurologischen AnfÃ¤llen (eventuell richtig: AusfÃ¤llen), Depressionen und starken Kopfschmerzen, und insbesondere an GleichgewichtsstÃ¶rungen und Vergesslichkeit, weswegen er - ohne Erfolg - vom Hausarzt und im D.___ behandelt worden sei (Urk. 1 S. 2 Mitte). Vom Hausarzt sei er offensichtlich falsch behandelt worden; jetzt stehe er in - nÃ¤her bezeichneter - psychiatrischer Behandlung (Urk. S. 2). Er sei sein ganzes Leben als Bauarbeiter tÃ¤tig gewesen, andere Arbeiten kÃ¶nne er zur Zeit nicht ausfÃ¼hren; er sei bereits 58 Jahre alt, spreche wenig Deutsch und sei psychisch krank. Ein Leidensabzug sei ihm nicht zugesprochen worden, obwohl er darauf Anrecht habe (Urk. 2 S. 2 f.). Wegen mangelhafter AbklÃ¤rung sei die Sache zur Anordnung einer MEDAS-Untersuchung an die Beschwerdegegnerin zurÃ¼ckzuweisen (Urk. 2 S. 3).</w:t>
      </w:r>
    </w:p>
    <w:p>
      <w:r>
        <w:rPr>
          <w:b/>
        </w:rPr>
        <w:t>E. 3</w:t>
      </w:r>
    </w:p>
    <w:p>
      <w:r>
        <w:t>3.1Â Â Â Â  Die Ãrzte der UniversitÃ¤tsklinik E.___ berichteten am 8. November 2005 zu Handen der Beschwerdegegnerin (Urk. 9/12/5-6). Als Diagnose nannten sie Fuss-/OSG-Schmerzen beidseits bei Diabetes mellitus mit diabetischer Neuropathie und bei Varikosis cruris beidseits, beides bestehend seit Jahren (lit. A). Eine medizinisch begrÃ¼ndete ArbeitsunfÃ¤higkeit von mindestens 20 % bestehe nicht (lit. B). Der BeschwerdefÃ¼hrer arbeite bisher zu 100 % als Bauarbeiter und sei deshalb den ganzen Tag auf den FÃ¼ssen. Falls er diese TÃ¤tigkeit weiter verrichten kÃ¶nnen solle, sei eine Versorgung mit orthopÃ¤dischen Serienschuhen und entsprechend angepasster Fussbettung notwendig (Urk. 9/12/6 oben).</w:t>
      </w:r>
    </w:p>
    <w:p>
      <w:r>
        <w:t>3.2Â Â Â Â  Dr. med. F.___, FMH Rheumatologie sowie Physikalische Medizin und Rehabilitation, fÃ¼hrte in seinem Bericht vom 12. Dezember 2005 (Urk. 9/14) aus, er behandle den BeschwerdefÃ¼hrer seit dem 10. Mai 2005 (lit. D.1), und nannte als Diagnose mit Auswirkung auf die ArbeitsfÃ¤higkeit Ã¼berlastungsbedingte Fussbeschwerden beidseits, bestehend seit 1-2 Jahren, und als Diagnose ohne Auswirkung auf die ArbeitsfÃ¤higkeit einen Diabetes mellitus (lit. A). Bisher sei keine ArbeitsunfÃ¤higkeit als Bauarbeiter aufgetreten (lit. B). Der BeschwerdefÃ¼hrer habe sich im Mai 2005 wegen Schmerzen in beiden FÃ¼ssen gemeldet; schon 2001 habe er ihn wegen Senk-Spreiz-FÃ¼ssen und Hallux valgus-Bildung beraten. ZusÃ¤tzlich sei ein Diabetes mellitus entdeckt worden; dieser sei zur Zeit mit Tabletten eingestellt. Die Fussbeschwerden seien sodann in der UniversitÃ¤tsklinik E.___ abgeklÃ¤rt worden, wo auch der Entscheid fÃ¼r orthopÃ¤disches Schuhwerk getroffen worden sei (lit. D.7).</w:t>
      </w:r>
    </w:p>
    <w:p>
      <w:r>
        <w:t>3.3Â Â Â Â  In einem Zeugnis vom 6. September 2006 zu Handen des Taggeldversicherers (Urk. 9/27/15-16) nannte Dr. med. G.___, Assistenzarzt, Medizinische Poliklinik, D.___, als Behandlungsbeginn den 29. Mai 2006 (Ziff. 1) und als Diagnose einen Diabetes mellitus Typ 2 mit Polyneuropathie (Ziff. 2a). GemÃ¤ss Zuweisungsschreiben des Hausarztes Dr. F.___ habe sich das Leiden 2001 erstmals manifestiert und sei 2001 sowie erneut im MÃ¤rz 2005 behandelt worden (Ziff. 2b-c). Seit 21. Mai 2006 bestehe eine ArbeitsunfÃ¤higkeit von 100 % (Ziff. 4).</w:t>
      </w:r>
    </w:p>
    <w:p>
      <w:r>
        <w:t>Â Â Â Â Â Â Â Â Â  Am 1. Dezember 2006 beantworteten Dr. G.___ und Oberarzt Dr. C.___ ErgÃ¤nzungsfragen des Taggeldversicherers (Urk. 9/27/12). Die attestierte ArbeitsunfÃ¤higkeit grÃ¼nde einerseits auf der neu aufgenommenen Insulintherapie und andererseits der stark ausgeprÃ¤gten Polyneuropathie mit Fuss-, Beinschmerzen und Gangataxie (Ziff. 1). Aufgrund des Diabetes und der Insulinbehandlung seien grundsÃ¤tzlich TÃ¤tigkeiten, welche keine geregelte Nahrungsaufnahme und Insulinapplikationen erlaubten, nicht indiziert. Auf die Polyneuropathie bezogen seien TÃ¤tigkeiten, welche Gehen, Laufen, Koordination der unteren ExtremitÃ¤ten und Tragen von Lasten erforderten, nur in sehr beschrÃ¤nktem Masse mÃ¶glich (Ziff. 3).</w:t>
      </w:r>
    </w:p>
    <w:p>
      <w:r>
        <w:t>3.4Â Â Â Â  Die Ãrzte der UniversitÃ¤tsklinik E.___ berichteten am 23. November 2006 wiederum zu Handen der Beschwerdegegnerin (Urk. 9/15). Als Hauptdiagnose nannten sie einen Diabetes mellitus Typ 2, mit unter anderem schwerer Polyneuropathie, und als Nebendiagnose eine chronisch-venÃ¶se Insuffizienz mit Status nach Crossektomie und Stripping beidseits im Februar 2006 (S. 1 Mitte).</w:t>
      </w:r>
    </w:p>
    <w:p>
      <w:r>
        <w:t>Â Â Â Â Â Â Â Â Â  Bei der vorhandenen schweren Polyneuropathie sei die ArbeitsfÃ¤higkeit im angestammten Beruf als Bauarbeiter aktuell und sicher auch langfristig zumindest fragwÃ¼rdig; empfohlen werde eine TÃ¤tigkeit mit weniger Belastung der FÃ¼sse und ohne Anforderung fÃ¼r gute SensibilitÃ¤t in den FÃ¼ssen (S. 2 oben).</w:t>
      </w:r>
    </w:p>
    <w:p>
      <w:r>
        <w:t>3.5Â Â Â Â  In einem Bericht vom 2. April 2007 an den Taggeldversicherer (Urk. 9/27/7-8) nannten Dr. H.___, Assistenzarzt, und Dr. C.___, folgende Diagnosen (S. 1 unten):</w:t>
      </w:r>
    </w:p>
    <w:p>
      <w:r>
        <w:t>- Diabetes mellitus, insulinpflichtig</w:t>
      </w:r>
    </w:p>
    <w:p>
      <w:r>
        <w:t>- Polyneuropathie, Nephropathie</w:t>
      </w:r>
    </w:p>
    <w:p>
      <w:r>
        <w:t>- chronische venÃ¶se Insuffizienz II</w:t>
      </w:r>
    </w:p>
    <w:p>
      <w:r>
        <w:t>- DyslipidÃ¤mie</w:t>
      </w:r>
    </w:p>
    <w:p>
      <w:r>
        <w:t>Â Â Â Â Â Â Â Â Â  Eine RÃ¼ckkehr in den angestammten Beruf mÃ¼sse sowohl jetzt als auch in Zukunft nur schon aus SicherheitsgrÃ¼nden ausgeschlossen werden. Sitzende TÃ¤tigkeiten erachteten die berichterstattenden Ãrzte als uneingeschrÃ¤nkt zumutbar, dies unter GewÃ¤hrleistung der regelmÃ¤ssigen Insulinapplikation und Blutzuckerkontrolle (S. 2 oben).</w:t>
      </w:r>
    </w:p>
    <w:p>
      <w:r>
        <w:t>3.6Â Â Â Â  Dr. med. I.___ fÃ¼hrte zu Handen des Taggeldversicherers im Bericht Ã¼ber seine vertrauensÃ¤rztliche Untersuchung vom 23. April 2007 (Urk. 9/27/4-5) zur ArbeitsunfÃ¤higkeit aus, eine TÃ¤tigkeit in sitzender Stellung sei zumutbar, so beispielsweise eine sitzende Arbeit an einem Tisch, Fliessband, Maschine. Das Problem dÃ¼rfte dabei die Ãdembildung der Beine bei Status nach Varizenoperation sein, sofern der BeschwerdefÃ¼hrer den ganzen Tag ununterbrochen sitzen mÃ¼sse. Daher betrage die zumutbare ArbeitsfÃ¤higkeit vorlÃ¤ufig 50 % fÃ¼r eine angepasste TÃ¤tigkeit (S. 2 Ziff. 5).</w:t>
      </w:r>
    </w:p>
    <w:p>
      <w:r>
        <w:t>3.7Â Â Â Â  Dr. med. J.___, Facharzt OrthopÃ¤dische Chirurgie und Traumatologie (vgl. Urk. 9/43/1 unten), Regionaler Ãrztlicher Dienst (RAD) der Beschwerdegegnerin, fÃ¼hrte am 10. Juli 2007 aus, aus versicherungsmedizinischer Sicht erscheine dem BeschwerdefÃ¼hrer eine leidensangepasste TÃ¤tigkeit (wechselbelastend, ohne vorwiegende Geh- und Stehbelastung, ohne Ersteigen von Leitern und Treppen) zu 100 % mÃ¶glich und zumutbar (Urk. 9/37/2 unten).</w:t>
      </w:r>
    </w:p>
    <w:p>
      <w:r>
        <w:t>3.8Â Â Â Â  Am 29. April 2008 beantwortete Dr. C.___ die ihm vom Gericht unterbreitete Frage, inwieweit sich die Venenproblematik auf die ArbeitsfÃ¤higkeit auswirke (Urk. 13):</w:t>
      </w:r>
    </w:p>
    <w:p>
      <w:r>
        <w:t>Â Â Â Â Â Â Â Â Â  Als Basismassnahme in der konservativen Behandlung der chronisch venÃ¶sen Insuffizienz gÃ¤lten KompressionsstrÃ¼mpfe, die jedoch aufgrund der beim BeschwerdefÃ¼hrer gleichzeitig vorhandenen peripheren arteriellen Verschlusskrankheit nicht angebracht sein kÃ¶nnten.</w:t>
      </w:r>
    </w:p>
    <w:p>
      <w:r>
        <w:t>Â Â Â Â Â Â Â Â Â  LÃ¤nger dauernde sitzende TÃ¤tigkeiten seien zu vermeiden; es sollten dabei immer kurzfristige Intervalle von Bewegungspausen eingeschaltet werden. Empfehlenswert sei ein mÃ¶glichst hÃ¤ufiger Wechsel von Sitzen, Stehen und Gehen. BezÃ¼glich der chronisch venÃ¶sen Insuffizienz sei somit eine mit Intervallen von Bewegungsphasen unterbrochene sitzende TÃ¤tigkeit zumutbar.</w:t>
      </w:r>
    </w:p>
    <w:p>
      <w:r>
        <w:t>3.9Â Â Â Â  Am 8. Juli 2008 berichtete Dr. med. K.___, FachÃ¤rztin Psychiatrie und Psychotherapie, zu Handen des Rechtsvertreters des BeschwerdefÃ¼hrers (Urk. 18) und fÃ¼hrte aus, sie behandle den BeschwerdefÃ¼hrer seit 22. Januar 2008, und nannte als psychiatrische Diagnose eine mittelgradige depressive Episode mit somatischem Syndrom bei metabolischem Syndrom, F32.11 (S. 1 Mitte). Aus rein psychiatrischer Sicht sei der BeschwerdefÃ¼hrer derzeit 50 % arbeitsunfÃ¤hig. Es bestehe eine depressive Entwicklung seit 2000 mit aktuell einer bis jetzt nicht behandelten mittelgradigen depressiven Episode mit somatischem Syndrom. Die Prognose sei leider ungÃ¼nstig, eher von der Zuckerkrankheit abhÃ¤ngig (S. 2 Mitte).</w:t>
      </w:r>
    </w:p>
    <w:p>
      <w:r>
        <w:t>Â Â Â Â Â Â Â Â Â  Am 27. MÃ¤rz 2009 berichtete Dr. med. L.___, Assistenzarzt, Klinik fÃ¼r Endokrinologie, Diabetologie und klinische ErnÃ¤hrung, D.___, an den Rechtsvertreter des BeschwerdefÃ¼hrers (Urk. 20). Nebst im Vergleich zu frÃ¼heren Berichten etwas erweiterter Diagnosestellung (S. 1 Mitte) fÃ¼hrte Dr. L.___ aus, es seien einzig leichte TÃ¤tigkeiten (sitzend, mit gelegentlicher leichter AktivitÃ¤t) mÃ¶glich. Eine ÃberprÃ¼fung der InvaliditÃ¤t sei entsprechend sinnvoll (S. 1 unten).</w:t>
      </w:r>
    </w:p>
    <w:p>
      <w:r>
        <w:rPr>
          <w:b/>
        </w:rPr>
        <w:t>E. 4</w:t>
      </w:r>
    </w:p>
    <w:p>
      <w:r>
        <w:t>4.1Â Â Â Â  Aus den vorhandenen Ã¤rztlichen Berichten ergibt sich, dass im Zeitpunkt des VerfÃ¼gungserlasses (Dezember 2007) zwei gesundheitliche Problemkreise festzustellen waren, nÃ¤mlich einerseits ein Diabetes mit Polyneuropathie und andererseits eine chronische venÃ¶se Insuffizienz.</w:t>
      </w:r>
    </w:p>
    <w:p>
      <w:r>
        <w:t>4.2Â Â Â Â  Eine psychische Problematik wurde von keinem der behandelnden Ãrzte erwÃ¤hnt, weder im Rahmen der Diagnosestellung noch der Befunderhebung. Erst mit Bericht vom 8. Juli 2008 nannte die seit kurzem behandelnde Psychiaterin als Diagnose eine mittelgradige depressive Episode. Dabei sprach sie von einer depressiven Entwicklung seit 2000, ohne allerdings kenntlich zu machen, wie sie zu dieser Zeitangabe gekommen war, nachdem sie den BeschwerdefÃ¼hrer gemÃ¤ss eigenen Angaben erst seit dem 22. Januar 2008 behandelte. Da sich dafÃ¼r auch in keinem der anderen Ã¤rztlichen Berichte eine StÃ¼tze finden lÃ¤sst, kann mangels anderweitiger BegrÃ¼ndung auf diese Zeitangabe nicht abgestellt werden.</w:t>
      </w:r>
    </w:p>
    <w:p>
      <w:r>
        <w:t>Â Â Â Â Â Â Â Â Â  Somit bleibt es dabei, dass eine psychiatrische Diagnose erstmals im Jahr 2008 gestellt wurde und fÃ¼r die Beurteilung im strittigen Zeitpunkt (Dezember 2007) ausser Betracht fÃ¤llt. Sollte der BeschwerdefÃ¼hrer auf dem Standpunkt stehen, die geltend gemachte psychische BeeintrÃ¤chtigung sei von anhaltender Dauer, also nicht dank erfolgter Behandlung wieder gebessert, so stÃ¼nde ihm der Weg der erneuten Anmeldung offen.</w:t>
      </w:r>
    </w:p>
    <w:p>
      <w:r>
        <w:t>4.3Â Â Â Â  Hinsichtlich der beiden somatischen Beschwerdekomplexe bleibt zu klÃ¤ren, inwiefern sie die ArbeitsfÃ¤higkeit des BeschwerdefÃ¼hrers beeinflussen. Diabetes und Polyneuropathie blieben gemÃ¤ss den vorhandenen Berichten bis Dezember 2005 ohne Einfluss auf die ArbeitsfÃ¤higkeit in der angestammten TÃ¤tigkeit als Bauarbeiter. Ab Mai 2006 hingegen attestierten die Ãrzte des D.___ eine vollstÃ¤ndige ArbeitsunfÃ¤higkeit in der angestammten TÃ¤tigkeit. Auch hielten sie im Dezember 2006 fest, TÃ¤tigkeiten, welche Gehen und die Koordination der unteren ExtremitÃ¤ten oder das Tragen von Lasten erforderten, seien nur in sehr beschrÃ¤nktem Masse mÃ¶glich; im April 2007 erachteten sie eine sitzende TÃ¤tigkeit als uneingeschrÃ¤nkt zumutbar.</w:t>
      </w:r>
    </w:p>
    <w:p>
      <w:r>
        <w:t>Â Â Â Â Â Â Â Â Â  Der Vertrauensarzt des Taggeldversicherers kam zu dem gleichen Schluss. Allerdings wies er darauf hin, dass wegen der ebenfalls bestehenden venÃ¶sen Insuffizienz bei ununterbrochenem Sitzen mit Ãdemen zu rechnen sei, weshalb die zumutbare ArbeitsfÃ¤higkeit ÂvorlÃ¤ufig 50 %Â betrage. Diese nicht ohne weiteres verstÃ¤ndliche Schlussfolgerung veranlasste das Gericht, bei Dr. C.___ als dem mit der Sachlage am besten vertrauten Spezialarzt nachzufragen, wie sich die Venenproblematik auf die ArbeitsfÃ¤higkeit auswirke.</w:t>
      </w:r>
    </w:p>
    <w:p>
      <w:r>
        <w:t>Â Â Â Â Â Â Â Â Â  Mit entsprechender BegrÃ¼ndung fÃ¼hrte Dr. C.___ daraufhin aus, dass eine (wegen der Polyneuropathie indizierte) sitzende TÃ¤tigkeit zumutbar sei, sofern sie mit Intervallen von Bewegungsphasen unterbrochen sei.</w:t>
      </w:r>
    </w:p>
    <w:p>
      <w:r>
        <w:t>4.4Â Â Â Â  Somit ist der medizinische Sachverhalt als dahingehend erstellt zu erachten, dass der BeschwerdefÃ¼hrer wegen sowohl der Polyneuropathie als auch der Venenproblematik in der angestammten TÃ¤tigkeit als Bauarbeiter nicht mehr arbeitsfÃ¤hig ist, dass hingegen fÃ¼r sitzende, mit gelegentlichen Bewegungsintervallen unterbrochene TÃ¤tigkeiten eine ArbeitsfÃ¤higkeit von 100 % besteht. Dies gilt umso mehr, als die Ãrzte des D.___ auch im MÃ¤rz 2009 - unter Einbezug beider Problemkreise in der Diagnosestellung - leichte TÃ¤tigkeiten (sitzend, mit gelegentlicher leichter AktivitÃ¤t) als mÃ¶glich bezeichneten.</w:t>
      </w:r>
    </w:p>
    <w:p>
      <w:r>
        <w:t>4.5Â Â Â Â  Zur Ermittlung des hypothetischen Invalideneinkommens hat die Beschwer-degegnerin auf TabellenlÃ¶hne fÃ¼r Hilfsarbeiten abgestellt und sie hat, entgegen der Annahme des BeschwerdefÃ¼hrers, davon den maximal zulÃ¤ssigen Abzug von 25 % vorgenommen (Urk. 9/30 S. 2 Mitte).</w:t>
      </w:r>
    </w:p>
    <w:p>
      <w:r>
        <w:t>Â Â Â Â Â Â Â Â Â  Zur Ermittlung des Valideneinkommens hat die Beschwerdegegnerin auf das vom BeschwerdefÃ¼hrer zuletzt erzielte und der Nominallohnentwicklung angepasste Einkommen abgestellt (Urk. 9/30 S. 1 Mitte).</w:t>
      </w:r>
    </w:p>
    <w:p>
      <w:r>
        <w:t>Â Â Â Â Â Â Â Â Â  Der vorgenommene Einkommensvergleich gibt insgesamt zu keinen Beanstan-dungen Anlass. Der einzige beschwerdeweise dagegen erhobene Einwand be-treffend den Leidensabzug ist nicht unzutreffend; weitere MÃ¤ngel sind weder geltend gemacht worden noch festzustellen.</w:t>
      </w:r>
    </w:p>
    <w:p>
      <w:r>
        <w:t>Â Â Â Â Â Â Â Â Â  Damit erweist sich der ermittelte InvaliditÃ¤tsgrad von 25 % als korrekt. Die angefochtene VerfÃ¼gung ist mithin zu bestÃ¤tigen und die dagegen erhobene Beschwerde abzuweisen.</w:t>
      </w:r>
    </w:p>
    <w:p>
      <w:r>
        <w:t>5.Â Â Â Â Â Â  Die Verfahrenskosten gemÃ¤ss Art. 69 Abs. 1 bis IVG sind ermessensweise auf Fr. 600.-- festzusetzen und ausgangsgemÃ¤ss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Milosav Milovanovic</w:t>
      </w:r>
    </w:p>
    <w:p>
      <w:r>
        <w:t>- Sozialversicherungsanstalt des Kantons ZÃ¼rich, IV-Stelle, unter Beilage von Kopien der Urk. 17-20</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