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IV.2008.00061 vom 13. Juli 2009</w:t>
      </w:r>
    </w:p>
    <w:p>
      <w:r>
        <w:t>ZH Sozialversicherungsgericht, 2009-07-13, DE</w:t>
      </w:r>
    </w:p>
    <w:p>
      <w:r>
        <w:rPr>
          <w:b/>
        </w:rPr>
        <w:t xml:space="preserve">Quelle: </w:t>
      </w:r>
      <w:r>
        <w:t>https://mcp.opencaselaw.ch/entscheid/zh_sozialversicherungsgericht_IV.2008.00061</w:t>
      </w:r>
    </w:p>
    <w:p>
      <w:r>
        <w:t>FR: ZH_SOZIALVERSICHERUNGSGERICHT IV.2008.00061 du 13 juillet 2009</w:t>
      </w:r>
    </w:p>
    <w:p>
      <w:r>
        <w:t>IT: ZH_SOZIALVERSICHERUNGSGERICHT IV.2008.00061 del 13 luglio 2009</w:t>
      </w:r>
    </w:p>
    <w:p>
      <w:pPr>
        <w:pStyle w:val="Heading2"/>
      </w:pPr>
      <w:r>
        <w:t>Erwägungen</w:t>
      </w:r>
    </w:p>
    <w:p>
      <w:r>
        <w:rPr>
          <w:b/>
        </w:rPr>
        <w:t>E. 1</w:t>
      </w:r>
    </w:p>
    <w:p>
      <w:r>
        <w:t>und 3 ATSG). Die InvaliditÃ¤t kann Folge von Geburtsgebrechen, Krankheit oder Unfall sein (Art.</w:t>
      </w:r>
    </w:p>
    <w:p>
      <w:r>
        <w:rPr>
          <w:b/>
        </w:rPr>
        <w:t>E. 4</w:t>
      </w:r>
    </w:p>
    <w:p>
      <w:r>
        <w:t>Abs.</w:t>
      </w:r>
    </w:p>
    <w:p>
      <w:r>
        <w:t>1 IVG). ErwerbsunfÃ¤higkeit ist der durch BeeintrÃ¤chtigung der kÃ¶rperlichen, geistigen oder psychischen Gesundheit verursachte und nach zumutbarer Behandlung und Eingliederung verbleibende ganze oder teilweise Verlust der Erwerbs mÃ¶g lich keiten auf dem in Betracht kommenden ausgeglichenen Arbeitsmarkt (Art.</w:t>
      </w:r>
    </w:p>
    <w:p>
      <w:r>
        <w:rPr>
          <w:b/>
        </w:rPr>
        <w:t>E. 7</w:t>
      </w:r>
    </w:p>
    <w:p>
      <w:r>
        <w:t>ATSG). #EndeIV001#</w:t>
      </w:r>
    </w:p>
    <w:p>
      <w:r>
        <w:t>1.3Â Â Â Â #BeginnIV072; (angepasst) &lt;Gesetzestext, massgebender InvaliditÃ¤tsgrad fÃ¼r RentenanspruchÂ  &lt; letzte Revision: 08/05# GemÃ¤ss Art.</w:t>
      </w:r>
    </w:p>
    <w:p>
      <w:r>
        <w:t>28 Abs.</w:t>
      </w:r>
    </w:p>
    <w:p>
      <w:r>
        <w:t>1 IVG haben Versicherte bei einem InvaliditÃ¤tsgrad von mindestens 40</w:t>
      </w:r>
    </w:p>
    <w:p>
      <w:r>
        <w:t>Prozent Anspruch auf eine Viertelsrente, bei einem Invalidi tÃ¤ts grad von mindestens 50</w:t>
      </w:r>
    </w:p>
    <w:p>
      <w:r>
        <w:t>Prozent Anspruch auf eine halbe Rente, bei einem In validitÃ¤tsgrad von mindestens 60</w:t>
      </w:r>
    </w:p>
    <w:p>
      <w:r>
        <w:t>Prozent Anspruch auf eine Dreiviertelsrente und bei einem InvaliditÃ¤tsgrad von mindestens 70</w:t>
      </w:r>
    </w:p>
    <w:p>
      <w:r>
        <w:t>Prozent Anspruch auf eine ganze Rente. #EndeIV072#</w:t>
      </w:r>
    </w:p>
    <w:p>
      <w:r>
        <w:t>1.4Â Â Â Â #BeginnIV077 &lt;Bemessung des IV-Grades bei ErwerbstÃ¤tigen (allgemeine Methode des Einkommensvergleichs), Gesetzestext (gÃ¼ltig ab 1.1.03 und 1.1.04, ATSG + 4. IV-Revision, kombinierte Fassung) &lt; letzte Revision: 02/05# Bei erwerbstÃ¤tigen Versicherten ist der InvaliditÃ¤tsgrad gemÃ¤ss Art. 16 ATSG (seit 1.</w:t>
      </w:r>
    </w:p>
    <w:p>
      <w:r>
        <w:t>Januar 2004: in Verbindung mit Art. 28 Abs. 2 IVG) aufgrund eines Ein kommensvergleichs zu bestimmen. Dazu wird das Erwerbseinkommen, das die versicherte Person nach Eintritt der InvaliditÃ¤t und nach DurchfÃ¼hrung der me 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 kommen). Der Einkommensvergleich hat in der Regel in der Weise zu erfolgen, dass die beiden hypothetischen Erwerbseinkommen ziffernmÃ¤ssig mÃ¶glichst ge nau ermittelt und einander gegenÃ¼bergestellt werden, worauf sich aus der Ein kommensdifferenz der InvaliditÃ¤tsgrad bestimmen lÃ¤sst (allgemeine Methode des Einkommensvergleichs; BGE 130 V 349 Erw. 3.4.2 mit Hinweisen). #EndeIV077#</w:t>
      </w:r>
    </w:p>
    <w:p>
      <w:r>
        <w:t>Â Â Â Â Â Â Â Â #BeginnIV075 &lt;Beurteilung: Aufgabe des Arztes oder der Ãrztin &lt; letzte Revision: 10/02# Um den InvaliditÃ¤tsgrad bemessen zu kÃ¶nnen, ist die Verwaltung (und im Be schwerdefall das Gericht) auf Unterlagen angewiesen, die Ã¤rztliche und gegebe 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 nen (BGE 125 V 261 Erw. 4 mit Hinweisen; AHI 2002 S. 70 Erw. 4b.cc). #EndeIV075#</w:t>
      </w:r>
    </w:p>
    <w:p>
      <w:r>
        <w:t>2.Â Â Â Â Â Â  Die Beschwerdegegnerin stellte sich auf den Standpunkt, ihre AbklÃ¤rungen hÃ¤t ten ergeben, dass die BeschwerdefÃ¼hrerin zwar gesundheitlich eingeschrÃ¤nkt sei, ihr aber kÃ¶rperlich leichte bis mittelschwere, leidensangepasste TÃ¤tigkeiten zu 100 % zumutbar seien. Darunter falle gemÃ¤ss dem arbeitgeberischen Profil auch die bisherige TÃ¤tigkeit als Betriebsmitarbeiterin (Urk. 2 S. 1).</w:t>
      </w:r>
    </w:p>
    <w:p>
      <w:r>
        <w:t>Â Â Â Â Â Â Â Â  Dagegen wird seitens der BeschwerdefÃ¼hrerin zusammengefasst vorgebracht, seit der Anmeldung bei der IV-Stelle sei sie immer noch in Ã¤rztlicher Behand lung, da sich ihr Gesundheitszustand nicht gebessert habe (Urk. 1).</w:t>
      </w:r>
    </w:p>
    <w:p>
      <w:r>
        <w:t>3.Â Â Â Â Â Â  Die BeschwerdefÃ¼hrerin leidet seit einigen Jahren an RÃ¼cken-, Schulter- und Fussbeschwerden. Am 28. MÃ¤rz 2006 wurde sie wegen einer Rotatorenman schettenlÃ¤sion an der rechten Schulter operiert (Urk. 9/20 S. 1). Am 4. Dezember 2006 unterzog sie sich in der OrthopÃ¤die der UniversitÃ¤tsklinik Z .___ (nach folgend: Klinik Z.___ ) der dritten Operation am linken Fuss, nachdem bereits 2002 und 2005 chirurgische Eingriffe erfolgt waren (vgl. Urk. 9/20 S. 1,</w:t>
      </w:r>
    </w:p>
    <w:p>
      <w:r>
        <w:t>Urk. 9/13 S. 7). Im Bericht vom 28. Dezember 2006 (Urk. 9/13) diagnostizierten die behandelnden Ãrzte der Klinik Z.___ beim linken Fuss ein Morton-Neu Â­ rom-Rezidiv III-IV und eine schmerzhafte linksseitige Hammerzehe, Dig. IV. Als Ne bendiagnosen erhoben sie ein beidseitiges Karpaltunnelsyndrom, dessen Opera tion fÃ¼r Januar 2007 vorgesehen sei, ein zervikospondylogenes und ein lum bospondylogenes Schmerzsyndrom, einen insulinabhÃ¤ngigen Diabetes mel litus Typ II und eine arterielle Hypertonie. Sie bescheinigten der Beschwerde fÃ¼hrerin vom 4. bis 18. Dezember 2006 eine 100%ige ArbeitsunfÃ¤higkeit</w:t>
      </w:r>
    </w:p>
    <w:p>
      <w:r>
        <w:t>(Urk. 9/13 S. 3, S. 7). Eine abschliessende Beurteilung sei drei Wochen nach dem operativen Eingriff nicht mÃ¶glich (Urk. 9/13 S. 4).</w:t>
      </w:r>
    </w:p>
    <w:p>
      <w:r>
        <w:t>Â Â Â Â Â Â Â Â  Der Hausarzt Dr. B.___ erweiterte im Bericht vom 3. Januar 2007 (Urk. 9/12) die bekannte Diagnose mit Auswirkung auf die ArbeitsfÃ¤higkeit um eine Haltungs insuffizienz bei Verdacht auf einen Status nach einem thorakalen Morbus Scheuermann und attestierte der BeschwerdefÃ¼hrerin ab 14. Dezember 2005 bis auf Weiteres in der angestammten TÃ¤tigkeit als Betriebsmitarbeiterin eine 100%ige ArbeitsunfÃ¤higkeit (Urk. 9/12 S. 3) und in einer behinderungsange passten TÃ¤tigkeit ab MÃ¤rz 2007 eine ganztÃ¤gige ArbeitsfÃ¤higkeit (Urk. 9/12</w:t>
      </w:r>
    </w:p>
    <w:p>
      <w:r>
        <w:t>S. 6). Die RÃ¼ckenschmerzen seien schlimmer geworden, da die BeschwerdefÃ¼h rerin wegen der Fussoperation die Physiotherapie habe unterbrechen mÃ¼ssen (Urk. 9/12 S. 3).</w:t>
      </w:r>
    </w:p>
    <w:p>
      <w:r>
        <w:t>Â Â Â Â Â Â Â Â  Im Bericht vom 18. Januar 2007 (Urk. 9/1) fÃ¼hrten die behandelnden Ãrzte der Klinik Z.___ aus, bezÃ¼glich der Fuss-Problematik sei der postoperative Verlauf erwartungsgemÃ¤ss. WÃ¤hrend gegenwÃ¤rtig in der angestammten TÃ¤tigkeit noch keine ArbeitsfÃ¤higkeit bestehe, erlaube das Fussleiden in ca. zwei Wochen fÃ¼r eine sitzende TÃ¤tigkeit eine 100%ige ArbeitsfÃ¤higkeit (Urk. 9/1 S. 2).</w:t>
      </w:r>
    </w:p>
    <w:p>
      <w:r>
        <w:t>Â Â Â Â Â Â Â Â  Im Verlaufsbericht vom 4. Mai 2007 (Urk. 9/15) hielten die Ãrzte der Klinik Z.___ , OrthopÃ¤die, die rechte Schulter betreffend fest, sechs Monate nach der Operation habe sich ein BeschwerderÃ¼ckgang im Bereich der rechten Schulter gezeigt, ein Jahr postoperativ seien die Beschwerden jedoch nicht weiter zu rÃ¼ckgegangen. Daher empfahlen sie eine subakromiale Infiltration des rechten Schultergelenkes und physiotherapeutische Massnahmen. Zur Eingliederung ins Berufsleben erachteten sie zu Beginn leichte bis mittelschwere kÃ¶rperliche TÃ¤ tigkeiten als mÃ¶glich (Urk. 9/15 S. 3-4).</w:t>
      </w:r>
    </w:p>
    <w:p>
      <w:r>
        <w:t>Â Â Â Â Â Â Â Â  Bei der am 18. September 2007 durchgefÃ¼hrten neurophysiologischen Untersu chung des linken Fusses wurde ein linksseitiges Tarsaltunnel-Syndrom nachge wiesen (vgl. Bericht vom 27. September 2007; Urk. 9/26). Die Ãrzte fÃ¼hrten aus, sie wollten versuchen, die Schuhversorgung zu verbessern, weitere operative Massnahmen seien jedoch momentan nicht gewinnbringend (Urk. 9/26 S. 1-2).</w:t>
      </w:r>
    </w:p>
    <w:p>
      <w:r>
        <w:t>Â Â Â Â Â Â Â Â  Der vom Hausarzt konsiliarisch beigezogene Dr. med. A.___ , Facharzt fÃ¼r Physikalische Medizin, Rehabilitation und Rheumatologie, erklÃ¤rte im Bericht vom 3. September 2007 (Urk. 9/29 S. 8 ff.), die BeschwerdefÃ¼hrerin klage Ã¼ber hartnÃ¤ckige, in ihrer IntensitÃ¤t flukturierende Kreuzschmerzen mit Ausstrahlung bis in die Ferse (Urk. 9/29 S. 8-9). In der Beurteilung hielt Dr. A.___ fest, es zeige sich das Bild eines rechtsseitigen subakuten thorako- und lumbovertebra Â­ len bis spondylogenen Schmerzsyndroms. Bei der Untersuchung hÃ¤tten sich keine Anzeichen einer radikulÃ¤ren Begleitsymptomatik abgrenzen lassen. Er empfehle einen infiltrativen Behandlungsversuch, da physiotherapeutische Massnahmen bisher nichts gebracht hÃ¤tten (Urk. 9/29 S. 10). Im zuhanden der IV-Stelle erstellten Bericht vom 25. Oktober 2007 (Urk. 9/29 S. 7,Â  S. 8 ff.) attestierte Dr.</w:t>
      </w:r>
    </w:p>
    <w:p>
      <w:r>
        <w:t>A.___ der BeschwerdefÃ¼hrerin bezÃ¼glich der RÃ¼ckenbe schwerden, ohne BerÃ¼cksichtigung allfÃ¤lliger Limitationen seitens der Schulter- oder Fussproblematik, eine 50%ige ArbeitsfÃ¤higkeit in einer kÃ¶rperlich leichten und wechselbelastenden TÃ¤tigkeit. Therapeutisch kÃ¶nne die RÃ¼ckenproblematik bestenfalls stabilisiert werden, aufgrund der Degenerationen mÃ¼sse jedoch mit einer kontinuierlichen Verschlechterung der Belastbarkeit und damit der ArbeitsfÃ¤higkeit gerechnet werden (Urk. 9/29 S. 7).</w:t>
      </w:r>
    </w:p>
    <w:p>
      <w:r>
        <w:t>Â Â Â Â Â Â Â Â  Im Bericht vom 19. Dezember 2007 (Urk. 9/40) fÃ¼hrten die behandelnden Ãrzte der Klinik Z.___ aus, trotz des Einsatzes von orthopÃ¤dischen Serienschuhen klage die BeschwerdefÃ¼hrerin weiterhin Ã¼ber eine nur unzureichende Beschwer delinderung, und empfahlen in ihrer Beurteilung aufgrund der weiterhin beste henden Schmerzen einen operativen Eingriff. Eine Verlaufsbeurteilung finde Ende Februar 2008 statt, nachdem die Schuhversorgung optimiert und weitere Untersuchungen getÃ¤tigt worden seien (Urk. 9/40 S. 2).</w:t>
      </w:r>
    </w:p>
    <w:p>
      <w:r>
        <w:t>Â Â Â Â Â Â Â Â  Im Bericht vom 3. Januar 2008 (Urk. 3) erklÃ¤rte Dr. B.___ , der Gesundheitszu stand der BeschwerdefÃ¼hrerin sei nicht besser geworden. Man erwÃ¤ge, den lin ken Fuss ein weiteres Mal zu operieren, da die BeschwerdefÃ¼hrerin unter Schmerzen nur wenige Schritte gehen kÃ¶nne. Auch die RÃ¼ckenbeschwerden hÃ¤tten zugenommen, sodass Dr. A.___ die BeschwerdefÃ¼hrerin demnÃ¤chst stationÃ¤r in eine Rheumaklinik einweisen mÃ¼sse. Dr. B.___ attestierte fÃ¼r jegli che Arbeit eine 100%ige ArbeitsunfÃ¤higkeit.</w:t>
      </w:r>
    </w:p>
    <w:p>
      <w:r>
        <w:t>4.</w:t>
      </w:r>
    </w:p>
    <w:p>
      <w:r>
        <w:t>4.1Â Â Â Â  Zu prÃ¼fen ist, ob die mehrfache gesundheitliche BeeintrÃ¤chtigung zu einer leistungsrelevanten ArbeitsunfÃ¤higkeit gefÃ¼hrt hat.</w:t>
      </w:r>
    </w:p>
    <w:p>
      <w:r>
        <w:t>4.2Â Â Â Â  Die IV-Stelle stÃ¼tzte ihre Beurteilung auf die medizinische WÃ¼rdigung des Regio nalen Ãrztlichen Dienstes (nachfolgend: RAD; Urk. 2 S. 2). In seiner Stellungnahme vom 12. Dezember 2007 (Urk. 9/39) erachtete Dr. med. C.___ , Facharzt fÃ¼r OrthopÃ¤dische Chirurgie und Traumatologie, die von Dr. A.___ postulierte 50%ige ArbeitsunfÃ¤higkeit in einer angepassten TÃ¤tigkeit anhand der ausgewiesenen objektiven klinischen Befunde als medizinisch nicht nachvoll ziehbar. Vielmehr ging der RAD-Arzt davon aus, der BeschwerdefÃ¼hrerin sei eine kÃ¶rperlich leichte, angepasste TÃ¤tigkeit (wechselbelastend, vorwiegend sit zend, ohne erhÃ¶hte Geh- und Stehbelastung, ohne Heben und Tragen von Las ten Ã¼ber 9 kg, unter Vermeidung von Zwangshaltungen, ohne rechtsseitige Ar beiten in Armvorhalte und Ãberkopfarbeiten) weiterhin zu 100 % mÃ¶glich und zumutbar (Urk. 9/39 S. 2). Dieser Auffassung kann nicht gefolgt werden: Die BeschwerdefÃ¼hrerin leidet an Beschwerden im Bereich des linken Fusses, der Schulter und des RÃ¼ckens. Bei der Festlegung einer allfÃ¤lligen ArbeitsunfÃ¤hig keit sind alle drei gesundheitseinschrÃ¤nkenden Leiden zu beachten, zumal sich diese auch gegenseitig beeinflussen, wie dem jÃ¼ngsten Attest von Dr. B.___ zu entnehmen ist (Urk. 3). Was die Problematik am linken Fuss anbelangt, beschei nigten die Ãrzte der Klinik Z.___ der BeschwerdefÃ¼hrerin im Bericht vom</w:t>
      </w:r>
    </w:p>
    <w:p>
      <w:r>
        <w:t>18. Januar 2007 (Urk. 9/1) in ca. zwei Wochen - also ab Anfang Februar 2007 - in einer sitzenden TÃ¤tigkeit eine 100%ige ArbeitsfÃ¤higkeit, in der angestammten TÃ¤tigkeit bestehe hingegen noch keine ArbeitsfÃ¤higkeit. BezÃ¼glich der Schulter beschwerden hielten die Ãrzte der Klinik Z.___ , OrthopÃ¤die, fest, zu Beginn seien leichte bis mittelschwere TÃ¤tigkeiten zumutbar (vgl. Verlaufsbericht vom 4. Mai 2007; Urk. 9/15). Im Schreiben vom 25. Oktober 2007 (Urk. 9/29 S. 7) attestierte Dr.</w:t>
      </w:r>
    </w:p>
    <w:p>
      <w:r>
        <w:t>A.___ der BeschwerdefÃ¼hrerin ausdrÃ¼cklich nur bezogen auf das RÃ¼ckenleiden eine 50%ige ArbeitsfÃ¤higkeit. Dr.</w:t>
      </w:r>
    </w:p>
    <w:p>
      <w:r>
        <w:t>B.___ attestierte ihr im Be richt vom 3. Januar 2008 (Urk. 3) fÃ¼r jegliche Arbeit eine 100%ige ArbeitsunfÃ¤ higkeit.</w:t>
      </w:r>
    </w:p>
    <w:p>
      <w:r>
        <w:t>4.3Â Â Â Â  Soweit der BeschwerdefÃ¼hrerin ab Anfang Februar 2007 eine 100%ige ArbeitsfÃ¤higkeit in einer sitzenden Stellung attestiert wurde, handelte es sich um eine prognostische Beurteilung, die vom postoperativen Verlauf jedoch nicht bestÃ¤tigt wurde, wurde doch im September 2007 neu ein Tarsaltunnel-Syndrom (Urk. 9/26) erhoben. Im Bericht vom 19. Dezember 2007 (Urk. 9/40) sprachen die Ãrzte von einer mÃ¶glichen erneuten Operation und wollten nach weiteren Untersuchungen Ende Februar 2008 eine Verlaufsbeurteilung vornehmen. Obwohl dieser Bericht zwei Tage nach Erlass der VerfÃ¼gung vom 17. Dezember 2007 (Urk. 2) erstellt wurde, bezieht er sich auf eine Leidensentwicklung innerhalb des VerfÃ¼gungszeitraums und ist daher in diesem Verfahren zu berÃ¼cksichtigen. Festzustellen bleibt, dass sich die Ãrzte der Klinik</w:t>
      </w:r>
    </w:p>
    <w:p>
      <w:r>
        <w:t>Z.___ seit September 2007 zur ArbeitsfÃ¤higkeit nicht mehr geÃ¤ussert haben und fÃ¼r eine Beurteilung der BeeintrÃ¤chtigung durch das Fussleiden stets die Ergebnisse weiterer Untersuchungen abwarten wollten. Aus diesem Grund kann auf die im Bericht vom 18. Januar 2007 (Urk. 9/1) attestierte ArbeitsfÃ¤higkeit von 100 % ab Februar 2007 nicht abgestellt werden. Die Schulterbeschwerden betreffend (Urk. 9/15) sprachen die Ãrzte von noch bestehenden Schmerzen und hielten fÃ¼r den Beginn leichte bis mittelschwere TÃ¤tigkeiten fÃ¼r mÃ¶glich. Darauf kann nicht abgestellt werden, denn es ist zu unprÃ¤zis, um aufgrund dieser Aussage eine allfÃ¤llige invaliditÃ¤tsrelevante EinschrÃ¤nkung der ArbeitsfÃ¤higkeit festzulegen.</w:t>
      </w:r>
    </w:p>
    <w:p>
      <w:r>
        <w:t>Â Â Â Â Â Â Â Â  Nachdem Dr. A.___ in seiner Bescheinigung einer 50%igen ArbeitsfÃ¤higkeit in einer angepassten TÃ¤tigkeit aufgrund des RÃ¼ckenleidens die Ã¼brigen Befunde explizit ausgeklammert hat, fehlt es an einer sÃ¤mtliche gesundheitliche StÃ¶run gen umfassenden Bemessung der ArbeitsfÃ¤higkeit der BeschwerdefÃ¼hrerin. Ein zig Dr. B.___ attestierte der BeschwerdefÃ¼hrerin in seinem aktuellsten Bericht (Urk. 3) fÃ¼r jegliche Arbeit eine 100%ige ArbeitsunfÃ¤higkeit. Allerdings kann auf seinen Bericht vom 3. Januar 2008 (Urk. 3) ebenfalls nicht abgestellt wer den. DiesbezÃ¼glich ist der Erfahrungstatsache Rechnung zu tragen, dass HausÃ¤rzte mitunter im Hin blick auf ihre auftragsrechtliche Vertrauensstellung in Zweifels fÃ¤llen eher zu Gunsten ihrer Patienten aussagen (BGE 125 V 351 Erw.</w:t>
      </w:r>
    </w:p>
    <w:p>
      <w:r>
        <w:t>3 b/cc).</w:t>
      </w:r>
    </w:p>
    <w:p>
      <w:r>
        <w:t>Â Â Â Â Â Â Â Â  Schliesslich kann nicht nachvollzogen werden, weshalb die Beschwerdegegnerin die bisherige TÃ¤tigkeit als Betriebsmitarbeiterin aufgrund des von der Arbeitge berin erstellten Profils als eine leidensangepasste TÃ¤tigkeit betrachtet (Urk. 2 S. 1). Sie verkennt offenbar, dass im Arbeitgeberbericht (Urk. 9/14) angegeben wird, dass die BeschwerdefÃ¼hrerin in ihrer angestammten TÃ¤ tigkeit oft stehen und nur manchmal sitzen kÃ¶nne (Urk. 9/14 S. 4), und dies wi derspricht selbst den vom RAD-Arzt beschriebenen Vorgaben an eine behinderungsangepasste TÃ¤tigkeit (Urk. 9/39 S. 2).</w:t>
      </w:r>
    </w:p>
    <w:p>
      <w:r>
        <w:t>4.4Â Â Â Â  Bei dieser Sach- und Rechtslage kann das Ausmass der ArbeitsfÃ¤higkeit der BeschwerdefÃ¼hrerin nicht festgelegt werden, weshalb die angefochtene VerfÃ¼gung aufzuheben und die Sache an die Beschwerdegegnerin zurÃ¼ckzuweisen ist, da mit sie vorab aktuelle Berichte der behandelnden Ãrzte einholt, die ArbeitsfÃ¤ higkeit der BeschwerdefÃ¼hrerin unter BerÃ¼cksichtigung all ihrer Behinderungen interdisziplinÃ¤r abklÃ¤ren lÃ¤sst und Ã¼ber den Leistungsanspruch neu befindet. In diesem Sinne ist die Beschwerde gutzuheissen.</w:t>
      </w:r>
    </w:p>
    <w:p>
      <w:r>
        <w:t>5.</w:t>
      </w:r>
    </w:p>
    <w:p>
      <w:r>
        <w:t>5.1Â Â Â Â  Nach stÃ¤ndiger Rechtsprechung gilt die RÃ¼ckweisung der Sache an die Verwal tung zu weiterer AbklÃ¤rung und neuem Entscheid als vollstÃ¤ndiges Obsiegen (vgl. Urteil des EidgenÃ¶ssischen Versicherungsgerichts vom 10.</w:t>
      </w:r>
    </w:p>
    <w:p>
      <w:r>
        <w:t>Februar 2004 i.S.</w:t>
      </w:r>
    </w:p>
    <w:p>
      <w:r>
        <w:t>K., U</w:t>
      </w:r>
    </w:p>
    <w:p>
      <w:r>
        <w:t>199/02, Erw.</w:t>
      </w:r>
    </w:p>
    <w:p>
      <w:r>
        <w:t>6 mit Hinweis auf BGE 110 V 57 Erw.</w:t>
      </w:r>
    </w:p>
    <w:p>
      <w:r>
        <w:t>3a; SVR 1999 IV</w:t>
      </w:r>
    </w:p>
    <w:p>
      <w:r>
        <w:t>Nr. 10 S.</w:t>
      </w:r>
    </w:p>
    <w:p>
      <w:r>
        <w:t>28 Erw.</w:t>
      </w:r>
    </w:p>
    <w:p>
      <w:r>
        <w:t>3). Da der Streitgegenstand die Bewilligung oder Verweige rung von Versicherungsleistungen betrifft, ist das Verfahren kostenpflichtig. Die Gerichtskosten sind nach dem Verfahrensaufwand und unabhÃ¤ngig vom Streit wert festzulegen (Art.</w:t>
      </w:r>
    </w:p>
    <w:p>
      <w:r>
        <w:t>69 Abs.</w:t>
      </w:r>
    </w:p>
    <w:p>
      <w:r>
        <w:t>1 bis IVG in der seit dem 1.</w:t>
      </w:r>
    </w:p>
    <w:p>
      <w:r>
        <w:t>Juli 2006 in Kraft ste henden Fassung), ermessensweise auf Fr.</w:t>
      </w:r>
    </w:p>
    <w:p>
      <w:r>
        <w:t>500.-- anzu setzen und entsprechend dem Ausgang des Verfahrens der Beschwerdegegnerin aufzuerlegen.</w:t>
      </w:r>
    </w:p>
    <w:p>
      <w:r>
        <w:t>5.2Â Â Â Â  Die vertretene BeschwerdefÃ¼hrerin hat Anspruch auf eine ProzessentschÃ¤ di gung. Diese ist nach Art.</w:t>
      </w:r>
    </w:p>
    <w:p>
      <w:r>
        <w:t>61 lit.</w:t>
      </w:r>
    </w:p>
    <w:p>
      <w:r>
        <w:t>g ATSG in Verbindung mit Â§</w:t>
      </w:r>
    </w:p>
    <w:p>
      <w:r>
        <w:t>34 des Gesetzes Ã¼ber das Sozialversicherungsgericht ohne RÃ¼cksicht auf den Streitwert nach der Bedeutung der Streitsache, nach der Schwierigkeit des Pro zesses, dem Zeit auf wand und den Barauslagen festzuset zen.</w:t>
      </w:r>
    </w:p>
    <w:p>
      <w:r>
        <w:t>Â Â Â Â Â Â Â Â  Unter BerÃ¼cksichtigung dieser GrundsÃ¤tze ist der BeschwerdefÃ¼hrerin eine ProzessentschÃ¤digung von Fr.</w:t>
      </w:r>
    </w:p>
    <w:p>
      <w:r>
        <w:t>500.-- (inkl. Mehrwertsteuer und Barauslagen) zu zusprechen.</w:t>
      </w:r>
    </w:p>
    <w:p>
      <w:r>
        <w:t>Das Gericht erkennt:</w:t>
      </w:r>
    </w:p>
    <w:p>
      <w:r>
        <w:t>1.Â Â Â Â Â Â Â Â  Die Beschwerde wird in dem Sinne gutgeheissen, dass die angefochtene VerfÃ¼gung vom 17.</w:t>
      </w:r>
    </w:p>
    <w:p>
      <w:r>
        <w:t>Dezember 2007 aufgehoben und die Sache an die Sozialversicherungsanstalt des Kan tons ZÃ¼rich, IV-Stelle, zurÃ¼ckgewiesen wird, damit diese, nach erfolgter Ab klÃ¤rung im Sinne der ErwÃ¤gungen, Ã¼ber den Anspruch der BeschwerdefÃ¼hrerin auf eine Invalidenrente neu verfÃ¼ge.</w:t>
      </w:r>
    </w:p>
    <w:p>
      <w:r>
        <w:t>2.Â Â Â Â Â Â Â Â  Die Gerichtskosten von Fr.</w:t>
      </w:r>
    </w:p>
    <w:p>
      <w:r>
        <w:t>500.-- werden der Beschwerdegegnerin auferlegt. Rech nung und Einzahlungsschein werden der Kostenpflichtigen nach Eintritt der Rechts kraft zu Â­ gestellt.</w:t>
      </w:r>
    </w:p>
    <w:p>
      <w:r>
        <w:t>3.Â Â Â Â Â Â Â Â  Die Beschwerdegegnerin wird verpflichtet, der BeschwerdefÃ¼hrerin eine ProzessentschÃ¤digung von Fr.</w:t>
      </w:r>
    </w:p>
    <w:p>
      <w:r>
        <w:t>500.-- (inkl. Barauslagen und MWSt) zu bezahlen.</w:t>
      </w:r>
    </w:p>
    <w:p>
      <w:r>
        <w:t>4.Â Â Â Â Â Â Â Â Â Â  Zustellung gegen Empfangsschein an:</w:t>
      </w:r>
    </w:p>
    <w:p>
      <w:r>
        <w:t>- ITAL-UIL</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 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 .</w:t>
      </w:r>
    </w:p>
    <w:p>
      <w:r>
        <w:t>Â Â Â Â Â Â Â Â Â Â  Die Beschwerdeschrift hat die Begehren, deren BegrÃ¼ndung mit Angabe der Beweismit tel und die Unterschrift des BeschwerdefÃ¼hrers oder seines Vertreters zu enthalten; der angefochtene Entscheid sowie die als Beweismittel angerufenen Ur kunden sind beizulegen, soweit die Partei sie in HÃ¤nden hat (Art. 42 BGG).</w:t>
      </w:r>
    </w:p>
    <w:p>
      <w:r>
        <w:t>Sozialversicherungsgericht des Kantons ZÃ¼rich</w:t>
      </w:r>
    </w:p>
    <w:p>
      <w:r>
        <w:t>Die VorsitzendeÂ Â Â Â Â Â Â  Der GerichtssekretÃ¤r</w:t>
      </w:r>
    </w:p>
    <w:p>
      <w:r>
        <w:t>GrÃ¼nigÂ Â Â Â Â Â Â  Paradiso</w:t>
      </w:r>
    </w:p>
    <w:p>
      <w:r>
        <w:t>PG/PP/JMÂ Â Â Â Â Â Â  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