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IV.2008.00053 vom 29. Oktober 2009</w:t>
      </w:r>
    </w:p>
    <w:p>
      <w:r>
        <w:t>ZH Sozialversicherungsgericht, 2009-10-29, DE</w:t>
      </w:r>
    </w:p>
    <w:p>
      <w:r>
        <w:rPr>
          <w:b/>
        </w:rPr>
        <w:t xml:space="preserve">Quelle: </w:t>
      </w:r>
      <w:r>
        <w:t>https://mcp.opencaselaw.ch/entscheid/zh_sozialversicherungsgericht_IV.2008.00053</w:t>
      </w:r>
    </w:p>
    <w:p>
      <w:r>
        <w:t>FR: ZH_SOZIALVERSICHERUNGSGERICHT IV.2008.00053 du 29 octobre 2009</w:t>
      </w:r>
    </w:p>
    <w:p>
      <w:r>
        <w:t>IT: ZH_SOZIALVERSICHERUNGSGERICHT IV.2008.00053 del 29 ottobre 2009</w:t>
      </w:r>
    </w:p>
    <w:p>
      <w:pPr>
        <w:pStyle w:val="Heading2"/>
      </w:pPr>
      <w:r>
        <w:t>Erwägungen</w:t>
      </w:r>
    </w:p>
    <w:p>
      <w:r>
        <w:rPr>
          <w:b/>
        </w:rPr>
        <w:t>E. 4</w:t>
      </w:r>
    </w:p>
    <w:p>
      <w:r>
        <w:t>4.1Â Â Â Â Â Â Â Â  Unbestritten und mit Blick auf die vorstehend wiedergegeben medizinischen Akten hinreichend belegt ist, dass die medizinisch-somatischen Symptome des BeschwerdefÃ¼hrers keine InvaliditÃ¤t zu begrÃ¼nden vermÃ¶gen. Im Vordergrund stehen die psychischen StÃ¶rungen.</w:t>
      </w:r>
    </w:p>
    <w:p>
      <w:r>
        <w:t>4.2Â Â Â Â</w:t>
      </w:r>
    </w:p>
    <w:p>
      <w:r>
        <w:t>4.2.1Â Â  In diagnostischer Hinsicht sind sich die involvierten psychiatrischen Fachpersonen weitgehend einig. Diagnostiziert wurden eine nicht nÃ¤her bezeichnete somatoforme StÃ¶rung (ICD-10: F45.9), eine somatoforme autonome FunktionsstÃ¶rung des kardiovaskulÃ¤ren Systems (ICD-10: F45.30) sowie - zumindest anfÃ¤nglich nach dem Unfall vom 26. Januar 2005 - eine AnpassungsstÃ¶rung mit leichten depressiven Symptomen (ICD-10: F43.21). Hingegen divergiert die EinschÃ¤tzung der zumutbaren ArbeitsfÃ¤higkeit in der bisherigen TÃ¤tigkeit der behandelnden Psychiater vom A.___ (vollstÃ¤ndige ArbeitsunfÃ¤higkeit) mit derjenigen der Z.___-Gutachterin Dr. G.___ (100%ige ArbeitsfÃ¤higkeit) markant.</w:t>
      </w:r>
    </w:p>
    <w:p>
      <w:r>
        <w:t>4.2.2Â Â  Das Z.___-Gutachten beruht auf - hinsichtlich der geklagten Beschwerden - umfassenden interdisziplinÃ¤ren medizinischen Untersuchungen, ist unter BerÃ¼cksichtigung der Anamnese und der relevanten Vorakten erstellt worden und enthÃ¤lt nachvollziehbar begrÃ¼ndete Schlussfolgerungen. Es erfÃ¼llt damit sÃ¤mtliche rechtsprechungsgemÃ¤ssen Anforderungen an beweiskrÃ¤ftige medizinische Entscheidungsgrundlagen. GrundsÃ¤tzlich bestehen keine GrÃ¼nde, nicht auf die nachvollziehbare Stellungnahme zur ArbeitsfÃ¤higkeit der psychiatrischen Z.___-Gutachterin Dr. G.___ abzustellen.</w:t>
      </w:r>
    </w:p>
    <w:p>
      <w:r>
        <w:t>Â Â Â Â Â Â Â Â  Aus der geltend gemachten Tatsache, dass die Psychiater des C.___ den BeschwerdefÃ¼hrer regelmÃ¤ssig behandelt hÃ¤tten und ihn daher besser kennen wÃ¼rden als die Z.___-Gutachterin Dr. G.___ (Urk. 1 S. 5 f.), kann der BeschwerdefÃ¼hrer nichts zu seinen Gunsten ableiten. Die in den Verlaufsberichten des C.___ beschriebenen Untersuchungsbefunde stimmen im Wesentlichen mit den von Dr. G.___ in ihrem Teilgutachten erwÃ¤hnten Symptomen Ã¼berein. Sowohl Dr. G.___ als auch die Ãrzte des C.___ erwÃ¤hnten nebst den somatoformen StÃ¶rungen lediglich leichte Ã¤ngstliche, depressive und dysphorische Symptome sowie psychosoziale familiÃ¤re Probleme (vgl. Urk. 3/2-3, Urk. 3/5, Urk. 9/39 S. 25 ff.). Die unterschiedliche Beurteilung der zumutbaren ArbeitsfÃ¤higkeit dÃ¼rfte darauf zurÃ¼ckzufÃ¼hren sein, dass sich die Psychiater des C.___ hierzu im Wesentlichen auf die subjektiven Angaben des BeschwerdefÃ¼hrers stÃ¼tzten. Dr. G.___ hingegen hat die geklagten Beschwerden im Hinblick auf die erhobenen Untersuchungsbefunde, aus versicherungsmedizinischer Sicht kritisch gewÃ¼rdigt. Dies ist notwendiger Bestandteil einer sorgfÃ¤ltigen und differenzierten medizinischen Begutachtung und lÃ¤sst fÃ¼r sich allein noch nicht auf eine Befangenheit der Gutachterin schliessen. Andere Anhaltspunkte dafÃ¼r, dass Dr. G.___ wie vom BeschwerdefÃ¼hrer behauptet bei ihrer Beurteilung der zumutbaren ArbeitsfÃ¤higkeit befangen oder voreingenommen gewesen wÃ¤re (Urk. 1 S. 6), fehlen.</w:t>
      </w:r>
    </w:p>
    <w:p>
      <w:r>
        <w:t>Â Â Â Â Â Â Â Â  Ein weiterer Grund fÃ¼r die divergierenden EinschÃ¤tzungen betreffend die zumutbare ArbeitsfÃ¤higkeit liegt wohl darin, dass die von den Psychiatern diagnostizierten somatoformen StÃ¶rungen aus invalidenversicherungsrechtlicher Sicht nur ausnahmsweise eine ArbeitsunfÃ¤higkeit zu begrÃ¼nden vermÃ¶gen, weil die Vermutung besteht, dass eine somatoforme StÃ¶rung oder ihre Folgen mit einer zumutbaren Willensanstrengung Ã¼berwindbar ist. Die Ãrzte des C.___ konzentrierten sich hinsichtlich der Beschwerden naturgemÃ¤ss auf ihren Behandlungsauftrag; eine PrÃ¼fung der massgeblichen Kriterien bezÃ¼glich willensmÃ¤ssiger Ãberwindbarkeit der Symptomatik ist hingegen Aufgabe der InvalidenversicherungsbehÃ¶rden. Entgegen der Ansicht des BeschwerdefÃ¼hrers sind bei ihm die Voraussetzungen fÃ¼r die Annahme einer ausnahmsweisen NichtÃ¼berwindbarkeit der StÃ¶rung nicht gegeben (vorstehend Erw. 1.4). Es ist davon auszugehen, dass die somatoforme autonome FunktionsstÃ¶rung des kardiovaskulÃ¤ren Systems und die nicht nÃ¤her bezeichnete somatoforme StÃ¶rung ineinander aufgehen beziehungsweise dass das Unfallereignis die vorbestehende somatoforme autonome FunktionsstÃ¶rung verstÃ¤rkt hat (vgl. Urk. 9/6 S. 18 ff.). Die von den Psychiatern beschriebenen, nebst den beiden somatoformen StÃ¶rungen bestehenden Ã¤ngstlichen und depressiven Symptome sind nicht besonders ausgeprÃ¤gt und schwerwiegend, weshalb das Kriterium einer psychischen KomorbiditÃ¤t von erheblicher Schwere, AusprÃ¤gung und Dauer nicht erfÃ¼llt ist. Laut den psychiatrischen Berichten bestehen zudem invalidenversicherungsrechtlich nicht zu berÃ¼cksichtigende psychosoziale Faktoren wie die Eheprobleme des BeschwerdefÃ¼hrers, die bei der Entstehung und Aufrechterhaltung dieser Symptome eine wesentliche Rolle spielen. Eine chronische kÃ¶rperliche Begleiterkrankung liegt ebenfalls nicht vor, konnten die Ãrzte doch schon relativ kurze Zeit nach dem Unfallereignis mit HWS-Distorsion keine verspannte Nacken- und RÃ¼ckenmuskulatur mehr feststellen (vgl. Urk. 9/6 S. 109 f.). Das Kriterium eines mehrjÃ¤hrigen, chronifizierten Krankheitsverlaufs mit unverÃ¤nderter oder progredienter Symptomatik ohne lÃ¤ngerdauernde RÃ¼ckbildung ist zwar zumindest mit Blick auf die subjektive Beschwerdesituation erfÃ¼llt. Allerdings entsteht angesichts der dokumentierten medizinischen Untersuchungsbefunde durchwegs der Eindruck, dass kein besonders schwerer Leidensdruck bestand. So ergibt sich etwa aus den Berichten des Neurologen Prof. H.___ vom 3. Juli 2006 sowie des rheumatologischen Z.___-Teilgutachters vom 5. Juni 2007, dass der BeschwerdefÃ¼hrer die HalswirbelsÃ¤ule grundsÃ¤tzlich uneingeschrÃ¤nkt bewegen konnte und lediglich wÃ¤hrend der Untersuchung durch die Ãrzte EinschrÃ¤nkungen manifestierte (Urk. 9/23 S. 2 ff., Urk. 9/39 S. 11; vgl. auch Urk. 9/6 S. 27, Urk. 9/20 S. 3). Hingegen ist seitens des Arbeitgebers und des vom Unfallversicherer eingesetzten Case Managers mehrmals die Rede von einer ungenÃ¼genden oder geringen Motivation des BeschwerdefÃ¼hrers hinsichtlich der Ãberwindung seiner Beschwerden (vgl. Urk. 9/8 S. 3 und 5, Urk. 9/32 S. 2), wobei diese EinschÃ¤tzung auch durch Beobachtungen der Ãrzte der D.___ bestÃ¤tigt wird (vgl. Urk. 9/6 S. 23). Eine ungenÃ¼gende Motivation zur Ãberwindung von Ã¤rztlicherseits als geringgradig eingestuften Beschwerden sowie die subjektive EinschÃ¤tzung, nicht arbeitsfÃ¤hig zu sein, bilden indessen fÃ¼r sich allein noch keinen Gesundheitsschaden im Sinne von Art. 4 IVG. Sodann war psychiatrischerseits nie die Rede von einer missglÃ¼ckten, psychisch aber entlastenden KonfliktbewÃ¤ltigung im Sinne eines primÃ¤ren Krankheitsgewinns; aus dem Gutachten von Dr. G.___ ergeben sich vielmehr Hinweise auf das Bestehen einer gewissen Begehrenshaltung des BeschwerdefÃ¼hrers im Sinne eines nicht zu berÃ¼cksichtigenden sekundÃ¤ren Krankheitsgewinns (Urk. 9/39 S. 27). Auch wenn man sodann einen sozialen RÃ¼ckzug des BeschwerdefÃ¼hrers in allen Belangen seines Lebens bejahen wÃ¼rde, so wÃ¤ren unter BerÃ¼cksichtigung der Ã¼brigen Kriterien in gesamthafter Betrachtung die Voraussetzungen fÃ¼r die Annahme einer NichtÃ¼berwindbarkeit der somatoformen StÃ¶rungen durch den bei Erlass der angefochtenen VerfÃ¼gung erst 27 Jahre alten BeschwerdefÃ¼hrer nicht gegeben.</w:t>
      </w:r>
    </w:p>
    <w:p>
      <w:r>
        <w:t>Â Â Â Â Â Â Â Â  Auch die Ã¼brigen vom BeschwerdefÃ¼hrer gegen die Beweiskraft der psychiatrischen Expertise der Z.___-Gutachterin Dr. G.___ vorgetragenen Argumente sind nicht stichhaltig. Insbesondere ist der Einwand, das hiesige Gericht habe in seinem Urteil vom 27. Juli 2007 (Verfahren UV.2007.00021) in Sachen des BeschwerdefÃ¼hrers auf ganz erhebliche psychische Probleme geschlossen (Urk. 1 S. 4), unbegrÃ¼ndet. Im fraglichen Urteil hat das Gericht nÃ¤mlich einzig festgestellt, dass die psychischen Beschwerden aus UV-versicherungsrechtlicher Sicht im Vordergrund stÃ¼nden, und anschliessend die adÃ¤quate UnfallkausalitÃ¤t der psychischen Problematik geprÃ¼ft; die Auswirkung dieser Beschwerden auf die ArbeitsfÃ¤higkeit hat es dagegen nicht beurteilt (vgl. Urk. 9/50 S. 13 ff.).</w:t>
      </w:r>
    </w:p>
    <w:p>
      <w:r>
        <w:t>4.2.3Â Â  Die nach Abschluss des Schriftenwechsels eingereichten VertrÃ¤ge mit dem B.___ vom 15. April sowie vom 23. Mai 2008 (Urk. 12/1-2) enthalten keine konkreten Angaben zum Gesundheitszustand und zur ArbeitsfÃ¤higkeit beziehungsweise Arbeitsleistung des BeschwerdefÃ¼hrers. Folglich lassen sich daraus fÃ¼r den massgeblichen Zeitraum bis zum Erlass der angefochtenen VerfÃ¼gung vom 29. November 2007 keine relevanten Informationen entnehmen.</w:t>
      </w:r>
    </w:p>
    <w:p>
      <w:r>
        <w:t>4.2.4Â Â  Es ergibt sich, dass ohne Weiteres auf die EinschÃ¤tzung der psychischen Symptomatik durch Dr. G.___ abgestellt werden kann, wobei die diagnostizierten somatoformen StÃ¶rungen mangels erfÃ¼llter rechtsprechungsgemÃ¤sser Voraussetzungen zu keiner EinschrÃ¤nkung der zumutbaren ArbeitsfÃ¤higkeit zu fÃ¼hren vermÃ¶gen. In zeitlicher Hinsicht ist mit Blick auf den Austrittsbericht der D.___ vom 26. Juli 2005, wo dem BeschwerdefÃ¼hrer aufgrund der geringfÃ¼gigen somatischen und psychischen Befunde bereits ab dem 16. August 2005 eine 100%ige ArbeitsfÃ¤higkeit in der bisherigen TÃ¤tigkeit attestiert wurde (Urk. 9/6 S. 2; vgl. auch Urk. 9/6 S. 4, Urk. 9/20 S. 3 und 11 f., Urk. 9/23 S. 2 ff.), davon auszugehen, dass sich der Gesundheitszustand spÃ¤testens seit dem Ablauf der einjÃ¤hrigen Wartezeit (Art. 29 Abs. 1 lit. b IVG) per Januar 2006 (vgl. dazu Urk. 9/8 S. 2, Urk. 9/11 S. 1) nicht mehr wesentlich verÃ¤ndert hat. Es ist folglich erstellt, dass bereits bei Ablauf der Wartezeit im Januar 2006 keine rentenbegrÃ¼ndende EinschrÃ¤nkung der Arbeits- und ErwerbsfÃ¤higkeit bestanden hat. Die angefochtene VerfÃ¼gung ist daher zu bestÃ¤tigen, was zur Abweisung der Beschwerde fÃ¼hrt.</w:t>
      </w:r>
    </w:p>
    <w:p>
      <w:r>
        <w:t>5.Â Â Â Â Â Â  Die Verfahrenskosten von Fr. 800.-- gehen ausgangsgemÃ¤ss zu Lasten des unterliegenden BeschwerdefÃ¼hrers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Thomas SchÃ¼tz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